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2BCF" w14:textId="7E186D45" w:rsidR="00AC7A65" w:rsidRPr="001B6EE8" w:rsidRDefault="004D2A7D" w:rsidP="00C45650">
      <w:pPr>
        <w:pStyle w:val="Heading1"/>
        <w:keepLines/>
        <w:spacing w:before="240" w:line="259" w:lineRule="auto"/>
        <w:ind w:left="-284"/>
        <w:rPr>
          <w:rFonts w:eastAsiaTheme="majorEastAsia"/>
          <w:color w:val="auto"/>
          <w:szCs w:val="28"/>
        </w:rPr>
      </w:pPr>
      <w:r w:rsidRPr="001B6EE8">
        <w:rPr>
          <w:rFonts w:eastAsiaTheme="majorEastAsia"/>
          <w:color w:val="auto"/>
          <w:szCs w:val="28"/>
        </w:rPr>
        <w:t xml:space="preserve">Policy Statement </w:t>
      </w:r>
      <w:r w:rsidR="0071714A" w:rsidRPr="001B6EE8">
        <w:rPr>
          <w:rFonts w:eastAsiaTheme="majorEastAsia"/>
          <w:color w:val="auto"/>
          <w:szCs w:val="28"/>
        </w:rPr>
        <w:t xml:space="preserve">and Objectives </w:t>
      </w:r>
    </w:p>
    <w:p w14:paraId="01BE484F" w14:textId="77777777" w:rsidR="00A90007" w:rsidRPr="003468DD" w:rsidRDefault="00A90007" w:rsidP="00A90007">
      <w:pPr>
        <w:rPr>
          <w:rFonts w:ascii="Arial" w:hAnsi="Arial" w:cs="Arial"/>
          <w:bCs/>
          <w:color w:val="0070C0"/>
          <w:szCs w:val="20"/>
        </w:rPr>
      </w:pPr>
    </w:p>
    <w:p w14:paraId="3AB07074" w14:textId="7FFB4AD8" w:rsidR="0009055F" w:rsidRDefault="00A90007" w:rsidP="00957D12">
      <w:pPr>
        <w:spacing w:before="120" w:after="120" w:line="276" w:lineRule="auto"/>
        <w:ind w:left="-284"/>
        <w:jc w:val="both"/>
        <w:rPr>
          <w:rFonts w:ascii="Arial" w:hAnsi="Arial" w:cs="Arial"/>
          <w:szCs w:val="20"/>
        </w:rPr>
      </w:pPr>
      <w:r w:rsidRPr="003468DD">
        <w:rPr>
          <w:rFonts w:ascii="Arial" w:hAnsi="Arial" w:cs="Arial"/>
          <w:szCs w:val="20"/>
        </w:rPr>
        <w:t>The Growth Company</w:t>
      </w:r>
      <w:r w:rsidR="00180879">
        <w:rPr>
          <w:rFonts w:ascii="Arial" w:hAnsi="Arial" w:cs="Arial"/>
          <w:szCs w:val="20"/>
        </w:rPr>
        <w:t xml:space="preserve"> </w:t>
      </w:r>
      <w:r w:rsidRPr="003468DD">
        <w:rPr>
          <w:rFonts w:ascii="Arial" w:hAnsi="Arial" w:cs="Arial"/>
          <w:szCs w:val="20"/>
        </w:rPr>
        <w:t>and its subsidiaries</w:t>
      </w:r>
      <w:r w:rsidR="00180879">
        <w:rPr>
          <w:rFonts w:ascii="Arial" w:hAnsi="Arial" w:cs="Arial"/>
          <w:szCs w:val="20"/>
        </w:rPr>
        <w:t xml:space="preserve"> (together referred to as GC)</w:t>
      </w:r>
      <w:r w:rsidRPr="003468DD">
        <w:rPr>
          <w:rFonts w:ascii="Arial" w:hAnsi="Arial" w:cs="Arial"/>
          <w:szCs w:val="20"/>
        </w:rPr>
        <w:t xml:space="preserve"> </w:t>
      </w:r>
      <w:r w:rsidR="002F295A">
        <w:rPr>
          <w:rFonts w:ascii="Arial" w:hAnsi="Arial" w:cs="Arial"/>
          <w:szCs w:val="20"/>
        </w:rPr>
        <w:t xml:space="preserve">recognise </w:t>
      </w:r>
      <w:r w:rsidR="004436E2">
        <w:rPr>
          <w:rFonts w:ascii="Arial" w:hAnsi="Arial" w:cs="Arial"/>
          <w:szCs w:val="20"/>
        </w:rPr>
        <w:t xml:space="preserve">that </w:t>
      </w:r>
      <w:r w:rsidR="00DE17C6">
        <w:rPr>
          <w:rFonts w:ascii="Arial" w:hAnsi="Arial" w:cs="Arial"/>
          <w:szCs w:val="20"/>
        </w:rPr>
        <w:t xml:space="preserve">through </w:t>
      </w:r>
      <w:r w:rsidR="004436E2">
        <w:rPr>
          <w:rFonts w:ascii="Arial" w:hAnsi="Arial" w:cs="Arial"/>
          <w:szCs w:val="20"/>
        </w:rPr>
        <w:t xml:space="preserve">our </w:t>
      </w:r>
      <w:r w:rsidR="002F295A">
        <w:rPr>
          <w:rFonts w:ascii="Arial" w:hAnsi="Arial" w:cs="Arial"/>
          <w:szCs w:val="20"/>
        </w:rPr>
        <w:t xml:space="preserve">procurement </w:t>
      </w:r>
      <w:r w:rsidR="004436E2">
        <w:rPr>
          <w:rFonts w:ascii="Arial" w:hAnsi="Arial" w:cs="Arial"/>
          <w:szCs w:val="20"/>
        </w:rPr>
        <w:t xml:space="preserve">activities we </w:t>
      </w:r>
      <w:r w:rsidR="004F66F6">
        <w:rPr>
          <w:rFonts w:ascii="Arial" w:hAnsi="Arial" w:cs="Arial"/>
          <w:szCs w:val="20"/>
        </w:rPr>
        <w:t>can</w:t>
      </w:r>
      <w:r w:rsidR="004436E2">
        <w:rPr>
          <w:rFonts w:ascii="Arial" w:hAnsi="Arial" w:cs="Arial"/>
          <w:szCs w:val="20"/>
        </w:rPr>
        <w:t xml:space="preserve"> </w:t>
      </w:r>
      <w:r w:rsidR="00B9560D">
        <w:rPr>
          <w:rFonts w:ascii="Arial" w:hAnsi="Arial" w:cs="Arial"/>
          <w:szCs w:val="20"/>
        </w:rPr>
        <w:t>enhance economic</w:t>
      </w:r>
      <w:r w:rsidR="00BA468E">
        <w:rPr>
          <w:rFonts w:ascii="Arial" w:hAnsi="Arial" w:cs="Arial"/>
          <w:szCs w:val="20"/>
        </w:rPr>
        <w:t xml:space="preserve"> and social inclusion and environmental sustainability</w:t>
      </w:r>
      <w:r w:rsidR="004436E2">
        <w:rPr>
          <w:rFonts w:ascii="Arial" w:hAnsi="Arial" w:cs="Arial"/>
          <w:szCs w:val="20"/>
        </w:rPr>
        <w:t xml:space="preserve"> in line with our organisational purpose and vision</w:t>
      </w:r>
      <w:r w:rsidR="00EE17D9">
        <w:rPr>
          <w:rFonts w:ascii="Arial" w:hAnsi="Arial" w:cs="Arial"/>
          <w:szCs w:val="20"/>
        </w:rPr>
        <w:t xml:space="preserve">. </w:t>
      </w:r>
      <w:r w:rsidR="004436E2">
        <w:rPr>
          <w:rFonts w:ascii="Arial" w:hAnsi="Arial" w:cs="Arial"/>
          <w:szCs w:val="20"/>
        </w:rPr>
        <w:t xml:space="preserve"> </w:t>
      </w:r>
      <w:r w:rsidR="0036765F">
        <w:rPr>
          <w:rFonts w:ascii="Arial" w:hAnsi="Arial" w:cs="Arial"/>
          <w:szCs w:val="20"/>
        </w:rPr>
        <w:t>W</w:t>
      </w:r>
      <w:r w:rsidR="0036765F" w:rsidRPr="003468DD">
        <w:rPr>
          <w:rFonts w:ascii="Arial" w:hAnsi="Arial" w:cs="Arial"/>
          <w:szCs w:val="20"/>
        </w:rPr>
        <w:t>e aim to drive positive outcomes through our procurement</w:t>
      </w:r>
      <w:r w:rsidR="0036765F">
        <w:rPr>
          <w:rFonts w:ascii="Arial" w:hAnsi="Arial" w:cs="Arial"/>
          <w:szCs w:val="20"/>
        </w:rPr>
        <w:t xml:space="preserve"> process and our supplier relationships</w:t>
      </w:r>
      <w:r w:rsidR="00E4305B">
        <w:rPr>
          <w:rFonts w:ascii="Arial" w:hAnsi="Arial" w:cs="Arial"/>
          <w:szCs w:val="20"/>
        </w:rPr>
        <w:t xml:space="preserve"> whilst </w:t>
      </w:r>
      <w:r w:rsidR="00CC4E36">
        <w:rPr>
          <w:rFonts w:ascii="Arial" w:hAnsi="Arial" w:cs="Arial"/>
          <w:szCs w:val="20"/>
        </w:rPr>
        <w:t xml:space="preserve">ensuring we achieve value for money, </w:t>
      </w:r>
      <w:r w:rsidR="00B154CF">
        <w:rPr>
          <w:rFonts w:ascii="Arial" w:hAnsi="Arial" w:cs="Arial"/>
          <w:szCs w:val="20"/>
        </w:rPr>
        <w:t xml:space="preserve">effective </w:t>
      </w:r>
      <w:r w:rsidR="00CC4E36">
        <w:rPr>
          <w:rFonts w:ascii="Arial" w:hAnsi="Arial" w:cs="Arial"/>
          <w:szCs w:val="20"/>
        </w:rPr>
        <w:t>management of risk and</w:t>
      </w:r>
      <w:r w:rsidR="00B154CF">
        <w:rPr>
          <w:rFonts w:ascii="Arial" w:hAnsi="Arial" w:cs="Arial"/>
          <w:szCs w:val="20"/>
        </w:rPr>
        <w:t xml:space="preserve"> undertake</w:t>
      </w:r>
      <w:r w:rsidR="00CC4E36">
        <w:rPr>
          <w:rFonts w:ascii="Arial" w:hAnsi="Arial" w:cs="Arial"/>
          <w:szCs w:val="20"/>
        </w:rPr>
        <w:t xml:space="preserve"> fair and open </w:t>
      </w:r>
      <w:r w:rsidR="00B154CF">
        <w:rPr>
          <w:rFonts w:ascii="Arial" w:hAnsi="Arial" w:cs="Arial"/>
          <w:szCs w:val="20"/>
        </w:rPr>
        <w:t>competition</w:t>
      </w:r>
      <w:r w:rsidR="00925557">
        <w:rPr>
          <w:rFonts w:ascii="Arial" w:hAnsi="Arial" w:cs="Arial"/>
          <w:szCs w:val="20"/>
        </w:rPr>
        <w:t xml:space="preserve">. </w:t>
      </w:r>
      <w:r w:rsidR="003E06E8">
        <w:rPr>
          <w:rFonts w:ascii="Arial" w:hAnsi="Arial" w:cs="Arial"/>
          <w:szCs w:val="20"/>
        </w:rPr>
        <w:t xml:space="preserve"> </w:t>
      </w:r>
    </w:p>
    <w:p w14:paraId="487ED1B0" w14:textId="77777777" w:rsidR="00D103F9" w:rsidRDefault="00FD637C" w:rsidP="00D103F9">
      <w:pPr>
        <w:spacing w:before="120" w:after="120" w:line="276" w:lineRule="auto"/>
        <w:ind w:left="-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Our Key Procurement Objectives: </w:t>
      </w:r>
    </w:p>
    <w:p w14:paraId="1F7F91B6" w14:textId="4EBAB3DC" w:rsidR="009F33B4" w:rsidRPr="00C45650" w:rsidRDefault="009F33B4" w:rsidP="00C45650">
      <w:pPr>
        <w:pStyle w:val="ListParagraph"/>
        <w:numPr>
          <w:ilvl w:val="0"/>
          <w:numId w:val="49"/>
        </w:numPr>
        <w:spacing w:before="120" w:after="120" w:line="276" w:lineRule="auto"/>
        <w:jc w:val="both"/>
        <w:rPr>
          <w:rFonts w:cs="Arial"/>
        </w:rPr>
      </w:pPr>
      <w:r w:rsidRPr="00C45650">
        <w:rPr>
          <w:rFonts w:cs="Arial"/>
          <w:b/>
          <w:bCs/>
          <w:szCs w:val="22"/>
        </w:rPr>
        <w:t xml:space="preserve">Purpose Driven:  </w:t>
      </w:r>
      <w:r w:rsidRPr="00C45650">
        <w:rPr>
          <w:rFonts w:cs="Arial"/>
          <w:szCs w:val="22"/>
        </w:rPr>
        <w:t>That our procurement processes are</w:t>
      </w:r>
      <w:r w:rsidR="006421AB" w:rsidRPr="00C45650">
        <w:rPr>
          <w:rFonts w:cs="Arial"/>
          <w:szCs w:val="22"/>
        </w:rPr>
        <w:t xml:space="preserve">: </w:t>
      </w:r>
    </w:p>
    <w:p w14:paraId="698DF673" w14:textId="15C5C3C8" w:rsidR="00416E1F" w:rsidRPr="007E28DD" w:rsidRDefault="00416E1F" w:rsidP="006421AB">
      <w:pPr>
        <w:pStyle w:val="ListParagraph"/>
        <w:numPr>
          <w:ilvl w:val="0"/>
          <w:numId w:val="48"/>
        </w:numPr>
        <w:spacing w:before="160" w:after="160" w:line="276" w:lineRule="auto"/>
        <w:jc w:val="both"/>
        <w:rPr>
          <w:rFonts w:cs="Arial"/>
          <w:szCs w:val="22"/>
        </w:rPr>
      </w:pPr>
      <w:r w:rsidRPr="007E28DD">
        <w:rPr>
          <w:rFonts w:cs="Arial"/>
          <w:b/>
          <w:bCs/>
          <w:szCs w:val="22"/>
        </w:rPr>
        <w:t>Responsible</w:t>
      </w:r>
      <w:r w:rsidR="0055489A">
        <w:rPr>
          <w:rFonts w:cs="Arial"/>
          <w:b/>
          <w:bCs/>
          <w:szCs w:val="22"/>
        </w:rPr>
        <w:t>:</w:t>
      </w:r>
      <w:r w:rsidRPr="007E28DD">
        <w:rPr>
          <w:rFonts w:cs="Arial"/>
          <w:szCs w:val="22"/>
        </w:rPr>
        <w:t xml:space="preserve"> </w:t>
      </w:r>
      <w:r w:rsidR="009B4B52">
        <w:rPr>
          <w:rFonts w:cs="Arial"/>
          <w:szCs w:val="22"/>
        </w:rPr>
        <w:t>we recognise and</w:t>
      </w:r>
      <w:r w:rsidRPr="007E28DD">
        <w:rPr>
          <w:rFonts w:cs="Arial"/>
          <w:szCs w:val="22"/>
        </w:rPr>
        <w:t xml:space="preserve"> assess how our suppliers operate their business and </w:t>
      </w:r>
      <w:r w:rsidRPr="006421AB">
        <w:rPr>
          <w:rFonts w:cs="Arial"/>
          <w:szCs w:val="22"/>
        </w:rPr>
        <w:t>their business ethics, values and standards</w:t>
      </w:r>
      <w:r w:rsidR="00F55EE1">
        <w:rPr>
          <w:rFonts w:cs="Arial"/>
          <w:szCs w:val="22"/>
        </w:rPr>
        <w:t>.</w:t>
      </w:r>
      <w:r w:rsidRPr="006421AB">
        <w:rPr>
          <w:rFonts w:cs="Arial"/>
          <w:szCs w:val="22"/>
        </w:rPr>
        <w:t xml:space="preserve"> </w:t>
      </w:r>
      <w:r w:rsidR="00996004">
        <w:rPr>
          <w:rFonts w:cs="Arial"/>
          <w:szCs w:val="22"/>
        </w:rPr>
        <w:t xml:space="preserve">We set requirements </w:t>
      </w:r>
      <w:r w:rsidR="004266BD">
        <w:rPr>
          <w:rFonts w:cs="Arial"/>
          <w:szCs w:val="22"/>
        </w:rPr>
        <w:t>(</w:t>
      </w:r>
      <w:r w:rsidR="004266BD" w:rsidRPr="007E28DD">
        <w:rPr>
          <w:rFonts w:cs="Arial"/>
          <w:szCs w:val="22"/>
        </w:rPr>
        <w:t>including, good employment practices with decent pay, environmental sustainability and carbon measurement and reduction</w:t>
      </w:r>
      <w:r w:rsidR="004266BD">
        <w:rPr>
          <w:rFonts w:cs="Arial"/>
          <w:szCs w:val="22"/>
        </w:rPr>
        <w:t xml:space="preserve">) </w:t>
      </w:r>
      <w:r w:rsidR="0057008E">
        <w:rPr>
          <w:rFonts w:cs="Arial"/>
          <w:szCs w:val="22"/>
        </w:rPr>
        <w:t>in our tenders</w:t>
      </w:r>
      <w:r w:rsidR="00842EB6">
        <w:rPr>
          <w:rFonts w:cs="Arial"/>
          <w:szCs w:val="22"/>
        </w:rPr>
        <w:t xml:space="preserve"> </w:t>
      </w:r>
      <w:r w:rsidR="001314AA">
        <w:rPr>
          <w:rFonts w:cs="Arial"/>
          <w:szCs w:val="22"/>
        </w:rPr>
        <w:t xml:space="preserve">and </w:t>
      </w:r>
      <w:r w:rsidR="002531CE">
        <w:rPr>
          <w:rFonts w:cs="Arial"/>
          <w:szCs w:val="22"/>
        </w:rPr>
        <w:t xml:space="preserve">we commit to </w:t>
      </w:r>
      <w:r w:rsidR="001314AA">
        <w:rPr>
          <w:rFonts w:cs="Arial"/>
          <w:szCs w:val="22"/>
        </w:rPr>
        <w:t>support</w:t>
      </w:r>
      <w:r w:rsidR="002531CE">
        <w:rPr>
          <w:rFonts w:cs="Arial"/>
          <w:szCs w:val="22"/>
        </w:rPr>
        <w:t>ing</w:t>
      </w:r>
      <w:r w:rsidR="001314AA">
        <w:rPr>
          <w:rFonts w:cs="Arial"/>
          <w:szCs w:val="22"/>
        </w:rPr>
        <w:t xml:space="preserve"> suppliers</w:t>
      </w:r>
      <w:r w:rsidR="00B475EA">
        <w:rPr>
          <w:rFonts w:cs="Arial"/>
          <w:szCs w:val="22"/>
        </w:rPr>
        <w:t xml:space="preserve"> in meeting these requirements. </w:t>
      </w:r>
    </w:p>
    <w:p w14:paraId="52146B49" w14:textId="5EF49CFB" w:rsidR="003E0EA7" w:rsidRPr="006421AB" w:rsidRDefault="00416E1F" w:rsidP="006421AB">
      <w:pPr>
        <w:pStyle w:val="ListParagraph"/>
        <w:numPr>
          <w:ilvl w:val="0"/>
          <w:numId w:val="42"/>
        </w:numPr>
        <w:spacing w:before="120" w:after="120" w:line="276" w:lineRule="auto"/>
        <w:jc w:val="both"/>
        <w:rPr>
          <w:rFonts w:cs="Arial"/>
        </w:rPr>
      </w:pPr>
      <w:r w:rsidRPr="006421AB">
        <w:rPr>
          <w:rFonts w:cs="Arial"/>
          <w:b/>
          <w:bCs/>
          <w:szCs w:val="22"/>
        </w:rPr>
        <w:t>Inclusive</w:t>
      </w:r>
      <w:r w:rsidR="006421AB">
        <w:rPr>
          <w:rFonts w:cs="Arial"/>
          <w:b/>
          <w:bCs/>
          <w:szCs w:val="22"/>
        </w:rPr>
        <w:t>:</w:t>
      </w:r>
      <w:r w:rsidR="006421AB">
        <w:rPr>
          <w:rFonts w:cs="Arial"/>
          <w:szCs w:val="22"/>
        </w:rPr>
        <w:t xml:space="preserve"> </w:t>
      </w:r>
      <w:r w:rsidR="00003742" w:rsidRPr="006421AB">
        <w:rPr>
          <w:rFonts w:cs="Arial"/>
          <w:szCs w:val="22"/>
        </w:rPr>
        <w:t xml:space="preserve">we will </w:t>
      </w:r>
      <w:r w:rsidRPr="006421AB">
        <w:rPr>
          <w:rFonts w:cs="Arial"/>
          <w:szCs w:val="22"/>
        </w:rPr>
        <w:t xml:space="preserve">seek out small, local, socially purposed and diverse suppliers </w:t>
      </w:r>
      <w:r w:rsidR="007075C4" w:rsidRPr="006421AB">
        <w:rPr>
          <w:rFonts w:cs="Arial"/>
          <w:szCs w:val="22"/>
        </w:rPr>
        <w:t xml:space="preserve">and </w:t>
      </w:r>
      <w:r w:rsidRPr="006421AB">
        <w:rPr>
          <w:rFonts w:cs="Arial"/>
          <w:szCs w:val="22"/>
        </w:rPr>
        <w:t xml:space="preserve">reduce barriers to bidding </w:t>
      </w:r>
      <w:r w:rsidR="00003742" w:rsidRPr="006421AB">
        <w:rPr>
          <w:rFonts w:cs="Arial"/>
          <w:szCs w:val="22"/>
        </w:rPr>
        <w:t>to</w:t>
      </w:r>
      <w:r w:rsidRPr="006421AB">
        <w:rPr>
          <w:rFonts w:cs="Arial"/>
          <w:szCs w:val="22"/>
        </w:rPr>
        <w:t xml:space="preserve"> foster innovation and help suppliers and local businesses thrive</w:t>
      </w:r>
      <w:r w:rsidR="00113916" w:rsidRPr="006421AB">
        <w:rPr>
          <w:rFonts w:cs="Arial"/>
          <w:szCs w:val="22"/>
        </w:rPr>
        <w:t>.</w:t>
      </w:r>
      <w:r w:rsidR="00D0675C" w:rsidRPr="006421AB">
        <w:rPr>
          <w:rFonts w:cs="Arial"/>
          <w:szCs w:val="22"/>
        </w:rPr>
        <w:t xml:space="preserve"> </w:t>
      </w:r>
      <w:r w:rsidR="00C67B36" w:rsidRPr="006421AB">
        <w:rPr>
          <w:rFonts w:cs="Arial"/>
          <w:szCs w:val="22"/>
        </w:rPr>
        <w:t xml:space="preserve">We </w:t>
      </w:r>
      <w:r w:rsidR="001314AA" w:rsidRPr="006421AB">
        <w:rPr>
          <w:rFonts w:cs="Arial"/>
          <w:szCs w:val="22"/>
        </w:rPr>
        <w:t>will focus on the</w:t>
      </w:r>
      <w:r w:rsidR="008E1B96" w:rsidRPr="006421AB">
        <w:rPr>
          <w:rFonts w:cs="Arial"/>
          <w:szCs w:val="22"/>
        </w:rPr>
        <w:t xml:space="preserve"> following supplier groups</w:t>
      </w:r>
      <w:r w:rsidR="003E0EA7" w:rsidRPr="006421AB">
        <w:rPr>
          <w:rFonts w:cs="Arial"/>
          <w:szCs w:val="22"/>
        </w:rPr>
        <w:t xml:space="preserve">: </w:t>
      </w:r>
    </w:p>
    <w:p w14:paraId="2BCF38A4" w14:textId="61EAA42B" w:rsidR="002B0DF7" w:rsidRPr="002B0DF7" w:rsidRDefault="00B916A4" w:rsidP="002B0DF7">
      <w:pPr>
        <w:pStyle w:val="ListParagraph"/>
        <w:numPr>
          <w:ilvl w:val="2"/>
          <w:numId w:val="47"/>
        </w:numPr>
        <w:rPr>
          <w:rFonts w:cs="Arial"/>
        </w:rPr>
      </w:pPr>
      <w:r w:rsidRPr="002B0DF7">
        <w:rPr>
          <w:rFonts w:cs="Arial"/>
        </w:rPr>
        <w:t>Diverse</w:t>
      </w:r>
      <w:r w:rsidR="003E0EA7" w:rsidRPr="002B0DF7">
        <w:rPr>
          <w:rFonts w:cs="Arial"/>
        </w:rPr>
        <w:t xml:space="preserve"> led businesses, </w:t>
      </w:r>
      <w:r w:rsidR="002B0DF7" w:rsidRPr="002B0DF7">
        <w:rPr>
          <w:rFonts w:cs="Arial"/>
        </w:rPr>
        <w:t xml:space="preserve">where 50% or more of the business is owned or led by individuals with diverse characteristics, including: </w:t>
      </w:r>
      <w:r w:rsidR="00E258F6">
        <w:rPr>
          <w:rFonts w:cs="Arial"/>
        </w:rPr>
        <w:t>w</w:t>
      </w:r>
      <w:r w:rsidR="002B0DF7" w:rsidRPr="002B0DF7">
        <w:rPr>
          <w:rFonts w:cs="Arial"/>
        </w:rPr>
        <w:t>omen, LGBTQ+, from an ethnic community, disabled, ex-armed forces</w:t>
      </w:r>
      <w:r w:rsidR="00DD7A3E" w:rsidRPr="00DD7A3E">
        <w:rPr>
          <w:rFonts w:cs="Arial"/>
        </w:rPr>
        <w:t xml:space="preserve"> </w:t>
      </w:r>
      <w:r w:rsidR="00DD7A3E" w:rsidRPr="00AC268A">
        <w:rPr>
          <w:rFonts w:cs="Arial"/>
        </w:rPr>
        <w:t>or other specific under-represented group</w:t>
      </w:r>
      <w:r w:rsidR="00E258F6">
        <w:rPr>
          <w:rFonts w:cs="Arial"/>
        </w:rPr>
        <w:t>s</w:t>
      </w:r>
      <w:r w:rsidR="002B0DF7" w:rsidRPr="002B0DF7">
        <w:rPr>
          <w:rFonts w:cs="Arial"/>
        </w:rPr>
        <w:t xml:space="preserve"> </w:t>
      </w:r>
    </w:p>
    <w:p w14:paraId="36D444ED" w14:textId="77777777" w:rsidR="006421AB" w:rsidRPr="006421AB" w:rsidRDefault="003E0EA7" w:rsidP="006421AB">
      <w:pPr>
        <w:pStyle w:val="ListParagraph"/>
        <w:numPr>
          <w:ilvl w:val="2"/>
          <w:numId w:val="47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006421AB">
        <w:rPr>
          <w:rFonts w:cs="Arial"/>
        </w:rPr>
        <w:t>Local suppliers (within the geographies we work in and within Greater Manchester)</w:t>
      </w:r>
    </w:p>
    <w:p w14:paraId="489A7EF3" w14:textId="1F4732F5" w:rsidR="006421AB" w:rsidRPr="006421AB" w:rsidRDefault="003E0EA7" w:rsidP="006421AB">
      <w:pPr>
        <w:pStyle w:val="ListParagraph"/>
        <w:numPr>
          <w:ilvl w:val="2"/>
          <w:numId w:val="47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006421AB">
        <w:rPr>
          <w:rFonts w:cs="Arial"/>
        </w:rPr>
        <w:t xml:space="preserve">Micro, Small &amp; Medium Enterprises (SME) suppliers </w:t>
      </w:r>
      <w:r w:rsidR="00CC28FE">
        <w:rPr>
          <w:rFonts w:cs="Arial"/>
        </w:rPr>
        <w:t>and start ups</w:t>
      </w:r>
    </w:p>
    <w:p w14:paraId="063494E3" w14:textId="1FC98830" w:rsidR="00416E1F" w:rsidRPr="006421AB" w:rsidRDefault="003E0EA7" w:rsidP="006421AB">
      <w:pPr>
        <w:pStyle w:val="ListParagraph"/>
        <w:numPr>
          <w:ilvl w:val="2"/>
          <w:numId w:val="47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006421AB">
        <w:rPr>
          <w:rFonts w:cs="Arial"/>
        </w:rPr>
        <w:t>Voluntary, Community</w:t>
      </w:r>
      <w:r w:rsidR="00F8700A">
        <w:rPr>
          <w:rFonts w:cs="Arial"/>
        </w:rPr>
        <w:t>, Faith</w:t>
      </w:r>
      <w:r w:rsidRPr="006421AB">
        <w:rPr>
          <w:rFonts w:cs="Arial"/>
        </w:rPr>
        <w:t xml:space="preserve"> and Social Enterprises (</w:t>
      </w:r>
      <w:r w:rsidR="008A1A35" w:rsidRPr="008A1A35">
        <w:rPr>
          <w:rFonts w:cs="Arial"/>
        </w:rPr>
        <w:t>value-driven</w:t>
      </w:r>
      <w:r w:rsidR="004244F2">
        <w:rPr>
          <w:rFonts w:cs="Arial"/>
        </w:rPr>
        <w:t xml:space="preserve"> organisations </w:t>
      </w:r>
      <w:r w:rsidR="008A1A35" w:rsidRPr="008A1A35">
        <w:rPr>
          <w:rFonts w:cs="Arial"/>
        </w:rPr>
        <w:t>which further social, environmental or cultural objectives and do not distribute surpluses or assets to individuals or shareholders</w:t>
      </w:r>
      <w:r w:rsidRPr="006421AB">
        <w:rPr>
          <w:rFonts w:cs="Arial"/>
        </w:rPr>
        <w:t>)</w:t>
      </w:r>
    </w:p>
    <w:p w14:paraId="03516F43" w14:textId="0CA5C09B" w:rsidR="007641E5" w:rsidRPr="006421AB" w:rsidRDefault="006421AB" w:rsidP="006421AB">
      <w:pPr>
        <w:pStyle w:val="ListParagraph"/>
        <w:numPr>
          <w:ilvl w:val="0"/>
          <w:numId w:val="42"/>
        </w:numPr>
        <w:spacing w:before="160" w:after="160" w:line="276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Generate </w:t>
      </w:r>
      <w:r w:rsidR="00416E1F" w:rsidRPr="006033FC">
        <w:rPr>
          <w:rFonts w:cs="Arial"/>
          <w:b/>
          <w:bCs/>
          <w:szCs w:val="22"/>
        </w:rPr>
        <w:t>Social Value</w:t>
      </w:r>
      <w:r w:rsidR="00194985">
        <w:rPr>
          <w:rFonts w:cs="Arial"/>
          <w:b/>
          <w:bCs/>
          <w:szCs w:val="22"/>
        </w:rPr>
        <w:t xml:space="preserve">: </w:t>
      </w:r>
      <w:r w:rsidR="00416E1F" w:rsidRPr="006033FC">
        <w:rPr>
          <w:rFonts w:cs="Arial"/>
          <w:szCs w:val="22"/>
        </w:rPr>
        <w:t xml:space="preserve">in our tenders </w:t>
      </w:r>
      <w:bookmarkStart w:id="0" w:name="_Hlk89330705"/>
      <w:r w:rsidR="00416E1F" w:rsidRPr="006033FC">
        <w:rPr>
          <w:rFonts w:cs="Arial"/>
          <w:szCs w:val="22"/>
        </w:rPr>
        <w:t xml:space="preserve">we </w:t>
      </w:r>
      <w:r w:rsidR="000A2190" w:rsidRPr="006033FC">
        <w:rPr>
          <w:rFonts w:cs="Arial"/>
          <w:szCs w:val="22"/>
        </w:rPr>
        <w:t>aim to</w:t>
      </w:r>
      <w:r w:rsidR="00416E1F" w:rsidRPr="006033FC">
        <w:rPr>
          <w:rFonts w:cs="Arial"/>
          <w:szCs w:val="22"/>
        </w:rPr>
        <w:t xml:space="preserve"> understand and </w:t>
      </w:r>
      <w:r w:rsidR="00416E1F" w:rsidRPr="006421AB">
        <w:rPr>
          <w:rFonts w:cs="Arial"/>
          <w:szCs w:val="22"/>
        </w:rPr>
        <w:t>capture contract-specific and quantifiable additional activities that b</w:t>
      </w:r>
      <w:r w:rsidR="00416E1F" w:rsidRPr="006033FC">
        <w:rPr>
          <w:rFonts w:cs="Arial"/>
          <w:szCs w:val="22"/>
        </w:rPr>
        <w:t xml:space="preserve">e monitored throughout a contract lifecycle alongside contract delivery that contribute towards GC’s targeted Social Value objectives.  </w:t>
      </w:r>
      <w:r w:rsidR="00F2252E" w:rsidRPr="006033FC">
        <w:rPr>
          <w:rFonts w:cs="Arial"/>
          <w:szCs w:val="22"/>
        </w:rPr>
        <w:t xml:space="preserve">In our tenders, we allocate </w:t>
      </w:r>
      <w:r w:rsidR="00F2252E" w:rsidRPr="006033FC">
        <w:rPr>
          <w:rFonts w:cs="Arial"/>
          <w:b/>
          <w:bCs/>
          <w:szCs w:val="22"/>
        </w:rPr>
        <w:t>20% of the total evaluation criteria</w:t>
      </w:r>
      <w:r w:rsidR="00F2252E" w:rsidRPr="006033FC">
        <w:rPr>
          <w:rFonts w:cs="Arial"/>
          <w:szCs w:val="22"/>
        </w:rPr>
        <w:t xml:space="preserve"> </w:t>
      </w:r>
      <w:r w:rsidR="00653B51">
        <w:rPr>
          <w:rFonts w:cs="Arial"/>
        </w:rPr>
        <w:t>divided equally</w:t>
      </w:r>
      <w:r w:rsidR="006033FC" w:rsidRPr="694BD9A6">
        <w:rPr>
          <w:rFonts w:cs="Arial"/>
        </w:rPr>
        <w:t xml:space="preserve"> between environmental and societal impact responses</w:t>
      </w:r>
      <w:r w:rsidR="006033FC">
        <w:rPr>
          <w:rFonts w:cs="Arial"/>
        </w:rPr>
        <w:t xml:space="preserve">. </w:t>
      </w:r>
      <w:bookmarkEnd w:id="0"/>
    </w:p>
    <w:p w14:paraId="5B5D2934" w14:textId="76DDE803" w:rsidR="006421AB" w:rsidRPr="00C45650" w:rsidRDefault="00AB4FE6" w:rsidP="00C45650">
      <w:pPr>
        <w:pStyle w:val="ListParagraph"/>
        <w:numPr>
          <w:ilvl w:val="0"/>
          <w:numId w:val="49"/>
        </w:numPr>
        <w:spacing w:before="120" w:after="120" w:line="276" w:lineRule="auto"/>
        <w:jc w:val="both"/>
        <w:rPr>
          <w:rFonts w:cs="Arial"/>
        </w:rPr>
      </w:pPr>
      <w:r w:rsidRPr="00C45650">
        <w:rPr>
          <w:rFonts w:cs="Arial"/>
          <w:b/>
          <w:bCs/>
          <w:szCs w:val="22"/>
        </w:rPr>
        <w:t xml:space="preserve">Achieve </w:t>
      </w:r>
      <w:r w:rsidR="006421AB" w:rsidRPr="00C45650">
        <w:rPr>
          <w:rFonts w:cs="Arial"/>
          <w:b/>
          <w:bCs/>
          <w:szCs w:val="22"/>
        </w:rPr>
        <w:t xml:space="preserve">Value for Money:  </w:t>
      </w:r>
      <w:r w:rsidR="006421AB" w:rsidRPr="00C45650">
        <w:rPr>
          <w:rFonts w:cs="Arial"/>
          <w:szCs w:val="22"/>
        </w:rPr>
        <w:t xml:space="preserve">we will </w:t>
      </w:r>
      <w:r w:rsidR="008476BC" w:rsidRPr="00C45650">
        <w:rPr>
          <w:rFonts w:cs="Arial"/>
          <w:szCs w:val="22"/>
        </w:rPr>
        <w:t>use competitive process</w:t>
      </w:r>
      <w:r w:rsidR="004E45E8" w:rsidRPr="00C45650">
        <w:rPr>
          <w:rFonts w:cs="Arial"/>
          <w:szCs w:val="22"/>
        </w:rPr>
        <w:t xml:space="preserve">es to </w:t>
      </w:r>
      <w:r w:rsidR="006421AB" w:rsidRPr="00C45650">
        <w:rPr>
          <w:rFonts w:cs="Arial"/>
        </w:rPr>
        <w:t xml:space="preserve">optimise the ratio of cost and </w:t>
      </w:r>
      <w:r w:rsidR="004244F2" w:rsidRPr="00C45650">
        <w:rPr>
          <w:rFonts w:cs="Arial"/>
        </w:rPr>
        <w:t>high-quality</w:t>
      </w:r>
      <w:r w:rsidR="00657FA3" w:rsidRPr="00C45650">
        <w:rPr>
          <w:rFonts w:cs="Arial"/>
        </w:rPr>
        <w:t xml:space="preserve"> goods and </w:t>
      </w:r>
      <w:r w:rsidR="00D445CF" w:rsidRPr="00C45650">
        <w:rPr>
          <w:rFonts w:cs="Arial"/>
        </w:rPr>
        <w:t>services</w:t>
      </w:r>
      <w:r w:rsidR="006421AB" w:rsidRPr="00C45650">
        <w:rPr>
          <w:rFonts w:cs="Arial"/>
        </w:rPr>
        <w:t xml:space="preserve"> to select the</w:t>
      </w:r>
      <w:r w:rsidR="006421AB" w:rsidRPr="00C45650">
        <w:rPr>
          <w:rFonts w:cs="Arial"/>
          <w:sz w:val="20"/>
        </w:rPr>
        <w:t xml:space="preserve"> </w:t>
      </w:r>
      <w:r w:rsidR="006421AB" w:rsidRPr="00C45650">
        <w:rPr>
          <w:rFonts w:cs="Arial"/>
        </w:rPr>
        <w:t>most advantageous tender</w:t>
      </w:r>
      <w:r w:rsidR="00975568" w:rsidRPr="00C45650">
        <w:rPr>
          <w:rFonts w:cs="Arial"/>
        </w:rPr>
        <w:t xml:space="preserve"> whilst managing risk with proportionate due diligence</w:t>
      </w:r>
      <w:r w:rsidR="006421AB" w:rsidRPr="00C45650">
        <w:rPr>
          <w:rFonts w:cs="Arial"/>
        </w:rPr>
        <w:t xml:space="preserve">. </w:t>
      </w:r>
      <w:r w:rsidR="006421AB" w:rsidRPr="00C45650">
        <w:rPr>
          <w:rFonts w:cs="Arial"/>
          <w:iCs/>
          <w:szCs w:val="18"/>
        </w:rPr>
        <w:t>It is the balance of the minimum purchase price with the maximum efficiency, effectiveness and equity of the purchase and does not mean the cheapest price.</w:t>
      </w:r>
    </w:p>
    <w:p w14:paraId="4DDABCFF" w14:textId="482820AD" w:rsidR="006421AB" w:rsidRPr="00C45650" w:rsidRDefault="00ED5F67" w:rsidP="00C45650">
      <w:pPr>
        <w:pStyle w:val="ListParagraph"/>
        <w:numPr>
          <w:ilvl w:val="0"/>
          <w:numId w:val="49"/>
        </w:numPr>
        <w:spacing w:before="120" w:after="120" w:line="276" w:lineRule="auto"/>
        <w:jc w:val="both"/>
        <w:rPr>
          <w:rFonts w:cs="Arial"/>
          <w:b/>
          <w:bCs/>
          <w:szCs w:val="22"/>
        </w:rPr>
      </w:pPr>
      <w:r w:rsidRPr="00C45650">
        <w:rPr>
          <w:rFonts w:cs="Arial"/>
          <w:b/>
          <w:bCs/>
          <w:szCs w:val="22"/>
        </w:rPr>
        <w:t xml:space="preserve">Fair </w:t>
      </w:r>
      <w:r w:rsidR="00275335" w:rsidRPr="00C45650">
        <w:rPr>
          <w:rFonts w:cs="Arial"/>
          <w:b/>
          <w:bCs/>
          <w:szCs w:val="22"/>
        </w:rPr>
        <w:t xml:space="preserve">and Transparent:  </w:t>
      </w:r>
      <w:r w:rsidR="00775A0E" w:rsidRPr="00C45650">
        <w:rPr>
          <w:rFonts w:cs="Arial"/>
          <w:szCs w:val="22"/>
        </w:rPr>
        <w:t xml:space="preserve">we will act </w:t>
      </w:r>
      <w:r w:rsidR="00110D05" w:rsidRPr="00C45650">
        <w:rPr>
          <w:rFonts w:cs="Arial"/>
          <w:szCs w:val="22"/>
        </w:rPr>
        <w:t>with fairness and integrity throughout the procurement lifecycle</w:t>
      </w:r>
      <w:r w:rsidR="00C8638B" w:rsidRPr="00C45650">
        <w:rPr>
          <w:rFonts w:cs="Arial"/>
          <w:szCs w:val="22"/>
        </w:rPr>
        <w:t xml:space="preserve"> and ensure our procurement processes are transparent and </w:t>
      </w:r>
      <w:r w:rsidR="00185DF1" w:rsidRPr="00C45650">
        <w:rPr>
          <w:rFonts w:cs="Arial"/>
          <w:szCs w:val="22"/>
        </w:rPr>
        <w:t xml:space="preserve">impartial. </w:t>
      </w:r>
    </w:p>
    <w:p w14:paraId="4B286133" w14:textId="23359621" w:rsidR="00CC76F8" w:rsidRPr="00A819F4" w:rsidRDefault="00CC76F8" w:rsidP="00C45650">
      <w:pPr>
        <w:pStyle w:val="Heading1"/>
        <w:keepLines/>
        <w:spacing w:before="240" w:line="259" w:lineRule="auto"/>
        <w:rPr>
          <w:rFonts w:eastAsiaTheme="majorEastAsia"/>
          <w:color w:val="auto"/>
          <w:szCs w:val="28"/>
        </w:rPr>
      </w:pPr>
      <w:r w:rsidRPr="00A819F4">
        <w:rPr>
          <w:rFonts w:eastAsiaTheme="majorEastAsia"/>
          <w:color w:val="auto"/>
          <w:szCs w:val="28"/>
        </w:rPr>
        <w:t xml:space="preserve">Our </w:t>
      </w:r>
      <w:r w:rsidR="001028DD" w:rsidRPr="00A819F4">
        <w:rPr>
          <w:rFonts w:eastAsiaTheme="majorEastAsia"/>
          <w:color w:val="auto"/>
          <w:szCs w:val="28"/>
        </w:rPr>
        <w:t>P</w:t>
      </w:r>
      <w:r w:rsidRPr="00A819F4">
        <w:rPr>
          <w:rFonts w:eastAsiaTheme="majorEastAsia"/>
          <w:color w:val="auto"/>
          <w:szCs w:val="28"/>
        </w:rPr>
        <w:t xml:space="preserve">rocurement </w:t>
      </w:r>
      <w:r w:rsidR="002A43BD">
        <w:rPr>
          <w:rFonts w:eastAsiaTheme="majorEastAsia"/>
          <w:color w:val="auto"/>
          <w:szCs w:val="28"/>
        </w:rPr>
        <w:t xml:space="preserve">Commitments </w:t>
      </w:r>
      <w:r w:rsidRPr="00A819F4">
        <w:rPr>
          <w:rFonts w:eastAsiaTheme="majorEastAsia"/>
          <w:color w:val="auto"/>
          <w:szCs w:val="28"/>
        </w:rPr>
        <w:t xml:space="preserve"> </w:t>
      </w:r>
    </w:p>
    <w:p w14:paraId="0601090B" w14:textId="4D5B290F" w:rsidR="008769C1" w:rsidRDefault="00385CB5" w:rsidP="00373064">
      <w:pPr>
        <w:spacing w:before="120" w:after="12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We make the following </w:t>
      </w:r>
      <w:r w:rsidR="007E7860">
        <w:rPr>
          <w:rFonts w:ascii="Arial" w:hAnsi="Arial" w:cs="Arial"/>
          <w:szCs w:val="20"/>
        </w:rPr>
        <w:t xml:space="preserve">commitments that our procurement activities </w:t>
      </w:r>
      <w:r w:rsidR="00A90007">
        <w:rPr>
          <w:rFonts w:ascii="Arial" w:hAnsi="Arial" w:cs="Arial"/>
          <w:szCs w:val="20"/>
        </w:rPr>
        <w:t>will:</w:t>
      </w:r>
      <w:r w:rsidR="00A90007" w:rsidRPr="003468DD">
        <w:rPr>
          <w:rFonts w:ascii="Arial" w:hAnsi="Arial" w:cs="Arial"/>
          <w:szCs w:val="20"/>
        </w:rPr>
        <w:t xml:space="preserve"> </w:t>
      </w:r>
    </w:p>
    <w:p w14:paraId="59DC7B3C" w14:textId="3C723FA9" w:rsidR="00A90007" w:rsidRDefault="00CD1F96" w:rsidP="008769C1">
      <w:pPr>
        <w:numPr>
          <w:ilvl w:val="0"/>
          <w:numId w:val="41"/>
        </w:numPr>
        <w:spacing w:before="120" w:after="12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Ensure </w:t>
      </w:r>
      <w:r w:rsidRPr="005302DC">
        <w:rPr>
          <w:rFonts w:ascii="Arial" w:hAnsi="Arial" w:cs="Arial"/>
          <w:b/>
          <w:bCs/>
          <w:szCs w:val="20"/>
        </w:rPr>
        <w:t>competitive processes</w:t>
      </w:r>
      <w:r>
        <w:rPr>
          <w:rFonts w:ascii="Arial" w:hAnsi="Arial" w:cs="Arial"/>
          <w:szCs w:val="20"/>
        </w:rPr>
        <w:t xml:space="preserve"> to </w:t>
      </w:r>
      <w:r w:rsidR="003E441B">
        <w:rPr>
          <w:rFonts w:ascii="Arial" w:hAnsi="Arial" w:cs="Arial"/>
          <w:szCs w:val="20"/>
        </w:rPr>
        <w:t>achieve</w:t>
      </w:r>
      <w:r w:rsidRPr="002F5677">
        <w:rPr>
          <w:rFonts w:ascii="Arial" w:hAnsi="Arial" w:cs="Arial"/>
          <w:szCs w:val="20"/>
        </w:rPr>
        <w:t xml:space="preserve"> </w:t>
      </w:r>
      <w:r w:rsidR="00A90007" w:rsidRPr="008769C1">
        <w:rPr>
          <w:rFonts w:ascii="Arial" w:hAnsi="Arial" w:cs="Arial"/>
          <w:szCs w:val="20"/>
        </w:rPr>
        <w:t>value-for-money</w:t>
      </w:r>
      <w:r w:rsidR="00173F53" w:rsidRPr="008769C1">
        <w:rPr>
          <w:rFonts w:ascii="Arial" w:hAnsi="Arial" w:cs="Arial"/>
          <w:szCs w:val="20"/>
        </w:rPr>
        <w:t xml:space="preserve"> and </w:t>
      </w:r>
      <w:r w:rsidR="003E441B" w:rsidRPr="008769C1">
        <w:rPr>
          <w:rFonts w:ascii="Arial" w:hAnsi="Arial" w:cs="Arial"/>
          <w:szCs w:val="20"/>
        </w:rPr>
        <w:t xml:space="preserve">consider </w:t>
      </w:r>
      <w:r w:rsidR="00173F53" w:rsidRPr="008769C1">
        <w:rPr>
          <w:rFonts w:ascii="Arial" w:hAnsi="Arial" w:cs="Arial"/>
          <w:szCs w:val="20"/>
        </w:rPr>
        <w:t xml:space="preserve">the </w:t>
      </w:r>
      <w:r w:rsidR="00173F53" w:rsidRPr="005302DC">
        <w:rPr>
          <w:rFonts w:ascii="Arial" w:hAnsi="Arial" w:cs="Arial"/>
          <w:b/>
          <w:bCs/>
          <w:szCs w:val="20"/>
        </w:rPr>
        <w:t>whole life cost</w:t>
      </w:r>
      <w:r w:rsidR="00173F53" w:rsidRPr="008769C1">
        <w:rPr>
          <w:rFonts w:ascii="Arial" w:hAnsi="Arial" w:cs="Arial"/>
          <w:szCs w:val="20"/>
        </w:rPr>
        <w:t xml:space="preserve"> of procurement</w:t>
      </w:r>
      <w:r w:rsidR="00A90007" w:rsidRPr="002F5677">
        <w:rPr>
          <w:rFonts w:ascii="Arial" w:hAnsi="Arial" w:cs="Arial"/>
          <w:szCs w:val="20"/>
        </w:rPr>
        <w:t xml:space="preserve">, optimising the ratio of cost and </w:t>
      </w:r>
      <w:r w:rsidR="00BF182D">
        <w:rPr>
          <w:rFonts w:ascii="Arial" w:hAnsi="Arial" w:cs="Arial"/>
          <w:szCs w:val="20"/>
        </w:rPr>
        <w:t>high-quality</w:t>
      </w:r>
      <w:r w:rsidR="006C1383">
        <w:rPr>
          <w:rFonts w:ascii="Arial" w:hAnsi="Arial" w:cs="Arial"/>
          <w:szCs w:val="20"/>
        </w:rPr>
        <w:t xml:space="preserve"> goods and services</w:t>
      </w:r>
      <w:r w:rsidR="00A90007" w:rsidRPr="002F5677">
        <w:rPr>
          <w:rFonts w:ascii="Arial" w:hAnsi="Arial" w:cs="Arial"/>
          <w:szCs w:val="20"/>
        </w:rPr>
        <w:t xml:space="preserve"> </w:t>
      </w:r>
      <w:r w:rsidR="00A90007" w:rsidRPr="003468DD">
        <w:rPr>
          <w:rFonts w:ascii="Arial" w:hAnsi="Arial" w:cs="Arial"/>
          <w:szCs w:val="20"/>
        </w:rPr>
        <w:t>to select the</w:t>
      </w:r>
      <w:r w:rsidR="00A90007" w:rsidRPr="008769C1">
        <w:rPr>
          <w:rFonts w:ascii="Arial" w:hAnsi="Arial" w:cs="Arial"/>
          <w:szCs w:val="20"/>
        </w:rPr>
        <w:t xml:space="preserve"> </w:t>
      </w:r>
      <w:r w:rsidR="00A90007" w:rsidRPr="003468DD">
        <w:rPr>
          <w:rFonts w:ascii="Arial" w:hAnsi="Arial" w:cs="Arial"/>
          <w:szCs w:val="20"/>
        </w:rPr>
        <w:t>most advantageous tender</w:t>
      </w:r>
      <w:r w:rsidR="0053699E">
        <w:rPr>
          <w:rFonts w:ascii="Arial" w:hAnsi="Arial" w:cs="Arial"/>
          <w:szCs w:val="20"/>
        </w:rPr>
        <w:t>;</w:t>
      </w:r>
      <w:r w:rsidR="00173F53">
        <w:rPr>
          <w:rFonts w:ascii="Arial" w:hAnsi="Arial" w:cs="Arial"/>
          <w:szCs w:val="20"/>
        </w:rPr>
        <w:t xml:space="preserve"> </w:t>
      </w:r>
    </w:p>
    <w:p w14:paraId="4DAFC16F" w14:textId="4EA2369F" w:rsidR="00A90007" w:rsidRDefault="00A90007" w:rsidP="00407318">
      <w:pPr>
        <w:numPr>
          <w:ilvl w:val="0"/>
          <w:numId w:val="41"/>
        </w:numPr>
        <w:spacing w:before="120" w:after="120" w:line="276" w:lineRule="auto"/>
        <w:jc w:val="both"/>
        <w:rPr>
          <w:rFonts w:ascii="Arial" w:hAnsi="Arial" w:cs="Arial"/>
          <w:szCs w:val="20"/>
        </w:rPr>
      </w:pPr>
      <w:r w:rsidRPr="003468DD">
        <w:rPr>
          <w:rFonts w:ascii="Arial" w:hAnsi="Arial" w:cs="Arial"/>
          <w:szCs w:val="20"/>
        </w:rPr>
        <w:t xml:space="preserve">Be </w:t>
      </w:r>
      <w:r w:rsidRPr="003468DD">
        <w:rPr>
          <w:rFonts w:ascii="Arial" w:hAnsi="Arial" w:cs="Arial"/>
          <w:b/>
          <w:szCs w:val="20"/>
        </w:rPr>
        <w:t>fair, equitable and transparent</w:t>
      </w:r>
      <w:r w:rsidRPr="003468DD">
        <w:rPr>
          <w:rFonts w:ascii="Arial" w:hAnsi="Arial" w:cs="Arial"/>
          <w:szCs w:val="20"/>
        </w:rPr>
        <w:t xml:space="preserve"> to suppliers of goods and services</w:t>
      </w:r>
      <w:r>
        <w:rPr>
          <w:rFonts w:ascii="Arial" w:hAnsi="Arial" w:cs="Arial"/>
          <w:szCs w:val="20"/>
        </w:rPr>
        <w:t xml:space="preserve"> and supply chain partners</w:t>
      </w:r>
      <w:r w:rsidR="00100507">
        <w:rPr>
          <w:rFonts w:ascii="Arial" w:hAnsi="Arial" w:cs="Arial"/>
          <w:szCs w:val="20"/>
        </w:rPr>
        <w:t xml:space="preserve">, </w:t>
      </w:r>
      <w:r w:rsidR="009043AA">
        <w:rPr>
          <w:rFonts w:ascii="Arial" w:hAnsi="Arial" w:cs="Arial"/>
          <w:szCs w:val="20"/>
        </w:rPr>
        <w:t xml:space="preserve">ensuring our approach </w:t>
      </w:r>
      <w:r w:rsidR="00EF0598">
        <w:rPr>
          <w:rFonts w:ascii="Arial" w:hAnsi="Arial" w:cs="Arial"/>
          <w:szCs w:val="20"/>
        </w:rPr>
        <w:t>is in</w:t>
      </w:r>
      <w:r w:rsidR="00A172B8">
        <w:rPr>
          <w:rFonts w:ascii="Arial" w:hAnsi="Arial" w:cs="Arial"/>
          <w:szCs w:val="20"/>
        </w:rPr>
        <w:t xml:space="preserve">clusive to all suppliers, from </w:t>
      </w:r>
      <w:r w:rsidR="00EF0598">
        <w:rPr>
          <w:rFonts w:ascii="Arial" w:hAnsi="Arial" w:cs="Arial"/>
          <w:szCs w:val="20"/>
        </w:rPr>
        <w:t>micro</w:t>
      </w:r>
      <w:r w:rsidR="00A172B8">
        <w:rPr>
          <w:rFonts w:ascii="Arial" w:hAnsi="Arial" w:cs="Arial"/>
          <w:szCs w:val="20"/>
        </w:rPr>
        <w:t xml:space="preserve"> businesses to</w:t>
      </w:r>
      <w:r w:rsidR="00EF0598">
        <w:rPr>
          <w:rFonts w:ascii="Arial" w:hAnsi="Arial" w:cs="Arial"/>
          <w:szCs w:val="20"/>
        </w:rPr>
        <w:t xml:space="preserve"> large suppliers</w:t>
      </w:r>
      <w:r w:rsidR="004C595F">
        <w:rPr>
          <w:rFonts w:ascii="Arial" w:hAnsi="Arial" w:cs="Arial"/>
          <w:szCs w:val="20"/>
        </w:rPr>
        <w:t>;</w:t>
      </w:r>
      <w:r w:rsidR="00EF0598">
        <w:rPr>
          <w:rFonts w:ascii="Arial" w:hAnsi="Arial" w:cs="Arial"/>
          <w:szCs w:val="20"/>
        </w:rPr>
        <w:t xml:space="preserve"> </w:t>
      </w:r>
    </w:p>
    <w:p w14:paraId="2F277E7D" w14:textId="40164D06" w:rsidR="00C87AFF" w:rsidRPr="001A2906" w:rsidRDefault="00C87AFF" w:rsidP="00C87AFF">
      <w:pPr>
        <w:numPr>
          <w:ilvl w:val="0"/>
          <w:numId w:val="41"/>
        </w:numPr>
        <w:spacing w:before="120" w:after="120" w:line="276" w:lineRule="auto"/>
        <w:jc w:val="both"/>
        <w:rPr>
          <w:rFonts w:ascii="Arial" w:hAnsi="Arial" w:cs="Arial"/>
        </w:rPr>
      </w:pPr>
      <w:r w:rsidRPr="001A2906">
        <w:rPr>
          <w:rFonts w:ascii="Arial" w:hAnsi="Arial" w:cs="Arial"/>
        </w:rPr>
        <w:t xml:space="preserve">Demonstrate our </w:t>
      </w:r>
      <w:r w:rsidR="00AA2D7E">
        <w:rPr>
          <w:rFonts w:ascii="Arial" w:hAnsi="Arial" w:cs="Arial"/>
        </w:rPr>
        <w:t>G</w:t>
      </w:r>
      <w:r w:rsidRPr="001A2906">
        <w:rPr>
          <w:rFonts w:ascii="Arial" w:hAnsi="Arial" w:cs="Arial"/>
        </w:rPr>
        <w:t xml:space="preserve">roup values of </w:t>
      </w:r>
      <w:r w:rsidRPr="0092784C">
        <w:rPr>
          <w:rFonts w:ascii="Arial" w:hAnsi="Arial" w:cs="Arial"/>
          <w:b/>
          <w:bCs/>
        </w:rPr>
        <w:t>stronger together</w:t>
      </w:r>
      <w:r>
        <w:rPr>
          <w:rFonts w:ascii="Arial" w:hAnsi="Arial" w:cs="Arial"/>
        </w:rPr>
        <w:t xml:space="preserve"> by </w:t>
      </w:r>
      <w:r w:rsidRPr="001A2906">
        <w:rPr>
          <w:rFonts w:ascii="Arial" w:hAnsi="Arial" w:cs="Arial"/>
        </w:rPr>
        <w:t>consolidating our buying power and standardising our requirements through contracted suppliers and category management</w:t>
      </w:r>
      <w:r w:rsidR="004C595F">
        <w:rPr>
          <w:rFonts w:ascii="Arial" w:hAnsi="Arial" w:cs="Arial"/>
        </w:rPr>
        <w:t>;</w:t>
      </w:r>
    </w:p>
    <w:p w14:paraId="4DFFFBE3" w14:textId="441B4F53" w:rsidR="009060D7" w:rsidRDefault="00C87AFF" w:rsidP="009060D7">
      <w:pPr>
        <w:numPr>
          <w:ilvl w:val="0"/>
          <w:numId w:val="41"/>
        </w:numPr>
        <w:spacing w:before="120" w:after="120" w:line="276" w:lineRule="auto"/>
        <w:jc w:val="both"/>
        <w:rPr>
          <w:rFonts w:ascii="Arial" w:hAnsi="Arial" w:cs="Arial"/>
        </w:rPr>
      </w:pPr>
      <w:r w:rsidRPr="2109DB41">
        <w:rPr>
          <w:rFonts w:ascii="Arial" w:hAnsi="Arial" w:cs="Arial"/>
        </w:rPr>
        <w:t>Manage risk</w:t>
      </w:r>
      <w:r>
        <w:rPr>
          <w:rFonts w:ascii="Arial" w:hAnsi="Arial" w:cs="Arial"/>
        </w:rPr>
        <w:t xml:space="preserve"> and </w:t>
      </w:r>
      <w:r w:rsidR="00554443">
        <w:rPr>
          <w:rFonts w:ascii="Arial" w:hAnsi="Arial" w:cs="Arial"/>
        </w:rPr>
        <w:t xml:space="preserve">potential </w:t>
      </w:r>
      <w:r>
        <w:rPr>
          <w:rFonts w:ascii="Arial" w:hAnsi="Arial" w:cs="Arial"/>
        </w:rPr>
        <w:t>conflicts of interest</w:t>
      </w:r>
      <w:r w:rsidRPr="2109DB41">
        <w:rPr>
          <w:rFonts w:ascii="Arial" w:hAnsi="Arial" w:cs="Arial"/>
        </w:rPr>
        <w:t xml:space="preserve"> in our procurement activities and ensure proportionate </w:t>
      </w:r>
      <w:r w:rsidRPr="2109DB41">
        <w:rPr>
          <w:rFonts w:ascii="Arial" w:hAnsi="Arial" w:cs="Arial"/>
          <w:b/>
          <w:bCs/>
        </w:rPr>
        <w:t>due diligence</w:t>
      </w:r>
      <w:r w:rsidRPr="2109DB41">
        <w:rPr>
          <w:rFonts w:ascii="Arial" w:hAnsi="Arial" w:cs="Arial"/>
        </w:rPr>
        <w:t xml:space="preserve"> in the contracting </w:t>
      </w:r>
      <w:r>
        <w:rPr>
          <w:rFonts w:ascii="Arial" w:hAnsi="Arial" w:cs="Arial"/>
        </w:rPr>
        <w:t>process</w:t>
      </w:r>
      <w:r w:rsidR="004C595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3396ABE1" w14:textId="364676B6" w:rsidR="009060D7" w:rsidRPr="003468DD" w:rsidRDefault="009060D7" w:rsidP="009060D7">
      <w:pPr>
        <w:numPr>
          <w:ilvl w:val="0"/>
          <w:numId w:val="41"/>
        </w:numPr>
        <w:spacing w:before="120" w:after="120" w:line="276" w:lineRule="auto"/>
        <w:jc w:val="both"/>
        <w:rPr>
          <w:rFonts w:ascii="Arial" w:hAnsi="Arial" w:cs="Arial"/>
        </w:rPr>
      </w:pPr>
      <w:r w:rsidRPr="2109DB41">
        <w:rPr>
          <w:rFonts w:ascii="Arial" w:hAnsi="Arial" w:cs="Arial"/>
        </w:rPr>
        <w:t xml:space="preserve">Meet the </w:t>
      </w:r>
      <w:r w:rsidRPr="2109DB41">
        <w:rPr>
          <w:rFonts w:ascii="Arial" w:hAnsi="Arial" w:cs="Arial"/>
          <w:b/>
          <w:bCs/>
        </w:rPr>
        <w:t>contractual procurement requirements</w:t>
      </w:r>
      <w:r w:rsidRPr="2109DB41">
        <w:rPr>
          <w:rFonts w:ascii="Arial" w:hAnsi="Arial" w:cs="Arial"/>
        </w:rPr>
        <w:t xml:space="preserve"> of our funders, </w:t>
      </w:r>
      <w:r>
        <w:rPr>
          <w:rFonts w:ascii="Arial" w:hAnsi="Arial" w:cs="Arial"/>
        </w:rPr>
        <w:t xml:space="preserve">commissioners, </w:t>
      </w:r>
      <w:r w:rsidRPr="2109DB41">
        <w:rPr>
          <w:rFonts w:ascii="Arial" w:hAnsi="Arial" w:cs="Arial"/>
        </w:rPr>
        <w:t xml:space="preserve">clients and partners </w:t>
      </w:r>
      <w:r>
        <w:rPr>
          <w:rFonts w:ascii="Arial" w:hAnsi="Arial" w:cs="Arial"/>
        </w:rPr>
        <w:t xml:space="preserve">and be </w:t>
      </w:r>
      <w:r w:rsidRPr="009060D7">
        <w:rPr>
          <w:rFonts w:ascii="Arial" w:hAnsi="Arial" w:cs="Arial"/>
          <w:b/>
          <w:bCs/>
        </w:rPr>
        <w:t>effectively planned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achieve maximum impact for our </w:t>
      </w:r>
      <w:proofErr w:type="gramStart"/>
      <w:r>
        <w:rPr>
          <w:rFonts w:ascii="Arial" w:hAnsi="Arial" w:cs="Arial"/>
        </w:rPr>
        <w:t>stakeholders</w:t>
      </w:r>
      <w:r w:rsidR="004C595F"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</w:t>
      </w:r>
    </w:p>
    <w:p w14:paraId="06315669" w14:textId="4844F976" w:rsidR="00C87AFF" w:rsidRPr="009060D7" w:rsidRDefault="009060D7" w:rsidP="009060D7">
      <w:pPr>
        <w:numPr>
          <w:ilvl w:val="0"/>
          <w:numId w:val="41"/>
        </w:numPr>
        <w:spacing w:before="120" w:after="120" w:line="276" w:lineRule="auto"/>
        <w:jc w:val="both"/>
        <w:rPr>
          <w:rFonts w:ascii="Arial" w:hAnsi="Arial" w:cs="Arial"/>
          <w:szCs w:val="20"/>
        </w:rPr>
      </w:pPr>
      <w:r w:rsidRPr="003468DD">
        <w:rPr>
          <w:rFonts w:ascii="Arial" w:hAnsi="Arial" w:cs="Arial"/>
          <w:szCs w:val="20"/>
        </w:rPr>
        <w:t xml:space="preserve">Be carried out in accordance with </w:t>
      </w:r>
      <w:r w:rsidRPr="003468DD">
        <w:rPr>
          <w:rFonts w:ascii="Arial" w:hAnsi="Arial" w:cs="Arial"/>
          <w:b/>
          <w:szCs w:val="20"/>
        </w:rPr>
        <w:t xml:space="preserve">GC Finance </w:t>
      </w:r>
      <w:r>
        <w:rPr>
          <w:rFonts w:ascii="Arial" w:hAnsi="Arial" w:cs="Arial"/>
          <w:b/>
          <w:szCs w:val="20"/>
        </w:rPr>
        <w:t>Procedures</w:t>
      </w:r>
      <w:r w:rsidRPr="003468DD">
        <w:rPr>
          <w:rFonts w:ascii="Arial" w:hAnsi="Arial" w:cs="Arial"/>
          <w:szCs w:val="20"/>
        </w:rPr>
        <w:t>, with appropriate segregation of duty and under delegated financial authority</w:t>
      </w:r>
      <w:r>
        <w:rPr>
          <w:rFonts w:ascii="Arial" w:hAnsi="Arial" w:cs="Arial"/>
          <w:szCs w:val="20"/>
        </w:rPr>
        <w:t xml:space="preserve">, ensuring </w:t>
      </w:r>
      <w:r w:rsidRPr="2109DB41">
        <w:rPr>
          <w:rFonts w:ascii="Arial" w:hAnsi="Arial" w:cs="Arial"/>
          <w:b/>
          <w:bCs/>
        </w:rPr>
        <w:t>high quality document</w:t>
      </w:r>
      <w:r w:rsidRPr="000C2152">
        <w:rPr>
          <w:rFonts w:ascii="Arial" w:hAnsi="Arial" w:cs="Arial"/>
          <w:b/>
          <w:bCs/>
        </w:rPr>
        <w:t xml:space="preserve"> retention</w:t>
      </w:r>
      <w:r w:rsidRPr="2109DB41">
        <w:rPr>
          <w:rFonts w:ascii="Arial" w:hAnsi="Arial" w:cs="Arial"/>
        </w:rPr>
        <w:t xml:space="preserve"> to support future audit</w:t>
      </w:r>
      <w:r>
        <w:rPr>
          <w:rFonts w:ascii="Arial" w:hAnsi="Arial" w:cs="Arial"/>
        </w:rPr>
        <w:t xml:space="preserve"> and contract </w:t>
      </w:r>
      <w:proofErr w:type="gramStart"/>
      <w:r>
        <w:rPr>
          <w:rFonts w:ascii="Arial" w:hAnsi="Arial" w:cs="Arial"/>
        </w:rPr>
        <w:t>compliance</w:t>
      </w:r>
      <w:r w:rsidR="004C595F">
        <w:rPr>
          <w:rFonts w:ascii="Arial" w:hAnsi="Arial" w:cs="Arial"/>
        </w:rPr>
        <w:t>;</w:t>
      </w:r>
      <w:proofErr w:type="gramEnd"/>
    </w:p>
    <w:p w14:paraId="5FC6FB7E" w14:textId="7F3B6218" w:rsidR="008D4952" w:rsidRPr="00041BBB" w:rsidRDefault="008D4952" w:rsidP="00C45650">
      <w:pPr>
        <w:pStyle w:val="Heading3"/>
        <w:spacing w:before="120" w:after="120" w:line="276" w:lineRule="auto"/>
        <w:ind w:left="-284"/>
        <w:jc w:val="both"/>
      </w:pPr>
      <w:r w:rsidRPr="00041BBB">
        <w:t xml:space="preserve">Scope </w:t>
      </w:r>
    </w:p>
    <w:p w14:paraId="55722FF3" w14:textId="67772F17" w:rsidR="008D4952" w:rsidRPr="003A3307" w:rsidRDefault="008D4952" w:rsidP="00407318">
      <w:pPr>
        <w:spacing w:before="120" w:after="120" w:line="276" w:lineRule="auto"/>
        <w:ind w:left="-284"/>
        <w:jc w:val="both"/>
        <w:rPr>
          <w:rFonts w:ascii="Arial" w:hAnsi="Arial" w:cs="Arial"/>
        </w:rPr>
      </w:pPr>
      <w:r w:rsidRPr="003A3307">
        <w:rPr>
          <w:rFonts w:ascii="Arial" w:hAnsi="Arial" w:cs="Arial"/>
        </w:rPr>
        <w:t>This policy applies to The Growth Company and its subsidiaries and affiliates</w:t>
      </w:r>
      <w:r w:rsidR="002D4689">
        <w:rPr>
          <w:rFonts w:ascii="Arial" w:hAnsi="Arial" w:cs="Arial"/>
        </w:rPr>
        <w:t xml:space="preserve"> and governs the way we contract for all goods and service</w:t>
      </w:r>
      <w:r w:rsidR="00596870">
        <w:rPr>
          <w:rFonts w:ascii="Arial" w:hAnsi="Arial" w:cs="Arial"/>
        </w:rPr>
        <w:t xml:space="preserve">s for our business operations and </w:t>
      </w:r>
      <w:r w:rsidR="00230CE5">
        <w:rPr>
          <w:rFonts w:ascii="Arial" w:hAnsi="Arial" w:cs="Arial"/>
        </w:rPr>
        <w:t xml:space="preserve">our delivery through supply chain and partnership activity. </w:t>
      </w:r>
    </w:p>
    <w:p w14:paraId="09FA3E8A" w14:textId="098B6BF5" w:rsidR="00CB5F7A" w:rsidRDefault="008D4952" w:rsidP="00407318">
      <w:pPr>
        <w:spacing w:before="120" w:after="120" w:line="276" w:lineRule="auto"/>
        <w:ind w:left="-284"/>
        <w:jc w:val="both"/>
        <w:rPr>
          <w:rFonts w:ascii="Arial" w:hAnsi="Arial" w:cs="Arial"/>
        </w:rPr>
      </w:pPr>
      <w:r w:rsidRPr="003A3307">
        <w:rPr>
          <w:rFonts w:ascii="Arial" w:hAnsi="Arial" w:cs="Arial"/>
        </w:rPr>
        <w:t xml:space="preserve">This policy and associated procedure </w:t>
      </w:r>
      <w:proofErr w:type="gramStart"/>
      <w:r w:rsidRPr="003A3307">
        <w:rPr>
          <w:rFonts w:ascii="Arial" w:hAnsi="Arial" w:cs="Arial"/>
        </w:rPr>
        <w:t>sets</w:t>
      </w:r>
      <w:proofErr w:type="gramEnd"/>
      <w:r w:rsidRPr="003A3307">
        <w:rPr>
          <w:rFonts w:ascii="Arial" w:hAnsi="Arial" w:cs="Arial"/>
        </w:rPr>
        <w:t xml:space="preserve"> out the minimum procurement standards at </w:t>
      </w:r>
      <w:r w:rsidR="009600C6">
        <w:rPr>
          <w:rFonts w:ascii="Arial" w:hAnsi="Arial" w:cs="Arial"/>
        </w:rPr>
        <w:t>GC</w:t>
      </w:r>
      <w:r w:rsidRPr="003A3307">
        <w:rPr>
          <w:rFonts w:ascii="Arial" w:hAnsi="Arial" w:cs="Arial"/>
        </w:rPr>
        <w:t>. Where contractual obligations of funders</w:t>
      </w:r>
      <w:r w:rsidR="00CB5F7A" w:rsidRPr="003A3307">
        <w:rPr>
          <w:rFonts w:ascii="Arial" w:hAnsi="Arial" w:cs="Arial"/>
        </w:rPr>
        <w:t>, commissioners</w:t>
      </w:r>
      <w:r w:rsidRPr="003A3307">
        <w:rPr>
          <w:rFonts w:ascii="Arial" w:hAnsi="Arial" w:cs="Arial"/>
        </w:rPr>
        <w:t xml:space="preserve"> and clients are more stringent, </w:t>
      </w:r>
      <w:r w:rsidR="005B77DA">
        <w:rPr>
          <w:rFonts w:ascii="Arial" w:hAnsi="Arial" w:cs="Arial"/>
        </w:rPr>
        <w:t xml:space="preserve">these obligations will </w:t>
      </w:r>
      <w:r w:rsidRPr="003A3307">
        <w:rPr>
          <w:rFonts w:ascii="Arial" w:hAnsi="Arial" w:cs="Arial"/>
        </w:rPr>
        <w:t>take precedence.</w:t>
      </w:r>
    </w:p>
    <w:p w14:paraId="40642EEF" w14:textId="359B51D5" w:rsidR="00CB5F7A" w:rsidRPr="00041BBB" w:rsidRDefault="00CB5F7A" w:rsidP="00C45650">
      <w:pPr>
        <w:pStyle w:val="Heading3"/>
        <w:spacing w:before="120" w:after="120" w:line="276" w:lineRule="auto"/>
        <w:ind w:left="-284"/>
        <w:jc w:val="both"/>
      </w:pPr>
      <w:r w:rsidRPr="00041BBB">
        <w:t>Legislative Background</w:t>
      </w:r>
    </w:p>
    <w:p w14:paraId="38735C3F" w14:textId="0BD76573" w:rsidR="002D3713" w:rsidRDefault="007E3F6E" w:rsidP="00407318">
      <w:pPr>
        <w:spacing w:before="120" w:after="120" w:line="276" w:lineRule="auto"/>
        <w:ind w:left="-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Growth Company </w:t>
      </w:r>
      <w:r w:rsidR="002D3713">
        <w:rPr>
          <w:rFonts w:ascii="Arial" w:hAnsi="Arial" w:cs="Arial"/>
          <w:szCs w:val="20"/>
        </w:rPr>
        <w:t>is</w:t>
      </w:r>
      <w:r w:rsidR="002D3713" w:rsidRPr="003468DD">
        <w:rPr>
          <w:rFonts w:ascii="Arial" w:hAnsi="Arial" w:cs="Arial"/>
          <w:szCs w:val="20"/>
        </w:rPr>
        <w:t xml:space="preserve"> not considered a ‘contract</w:t>
      </w:r>
      <w:r w:rsidR="002D3713">
        <w:rPr>
          <w:rFonts w:ascii="Arial" w:hAnsi="Arial" w:cs="Arial"/>
          <w:szCs w:val="20"/>
        </w:rPr>
        <w:t>ing</w:t>
      </w:r>
      <w:r w:rsidR="002D3713" w:rsidRPr="003468DD">
        <w:rPr>
          <w:rFonts w:ascii="Arial" w:hAnsi="Arial" w:cs="Arial"/>
          <w:szCs w:val="20"/>
        </w:rPr>
        <w:t xml:space="preserve"> authority’ as defined in </w:t>
      </w:r>
      <w:r w:rsidR="004E5703">
        <w:rPr>
          <w:rFonts w:ascii="Arial" w:hAnsi="Arial" w:cs="Arial"/>
          <w:szCs w:val="20"/>
        </w:rPr>
        <w:t>t</w:t>
      </w:r>
      <w:r w:rsidR="002D3713" w:rsidRPr="003468DD">
        <w:rPr>
          <w:rFonts w:ascii="Arial" w:hAnsi="Arial" w:cs="Arial"/>
          <w:szCs w:val="20"/>
        </w:rPr>
        <w:t>he</w:t>
      </w:r>
      <w:r w:rsidR="00D96CE6">
        <w:rPr>
          <w:rFonts w:ascii="Arial" w:hAnsi="Arial" w:cs="Arial"/>
          <w:szCs w:val="20"/>
        </w:rPr>
        <w:t xml:space="preserve"> Procurement Act 2023</w:t>
      </w:r>
      <w:r w:rsidR="002D3713" w:rsidRPr="003468DD">
        <w:rPr>
          <w:rFonts w:ascii="Arial" w:hAnsi="Arial" w:cs="Arial"/>
          <w:szCs w:val="20"/>
        </w:rPr>
        <w:t xml:space="preserve"> and </w:t>
      </w:r>
      <w:r>
        <w:rPr>
          <w:rFonts w:ascii="Arial" w:hAnsi="Arial" w:cs="Arial"/>
          <w:szCs w:val="20"/>
        </w:rPr>
        <w:t>is</w:t>
      </w:r>
      <w:r w:rsidR="002D3713" w:rsidRPr="003468DD">
        <w:rPr>
          <w:rFonts w:ascii="Arial" w:hAnsi="Arial" w:cs="Arial"/>
          <w:szCs w:val="20"/>
        </w:rPr>
        <w:t xml:space="preserve"> not bound to adhere to the regulations set out in this legislation, unless </w:t>
      </w:r>
      <w:r w:rsidR="002D3713">
        <w:rPr>
          <w:rFonts w:ascii="Arial" w:hAnsi="Arial" w:cs="Arial"/>
          <w:szCs w:val="20"/>
        </w:rPr>
        <w:t xml:space="preserve">where </w:t>
      </w:r>
      <w:r w:rsidR="002D3713" w:rsidRPr="003468DD">
        <w:rPr>
          <w:rFonts w:ascii="Arial" w:hAnsi="Arial" w:cs="Arial"/>
          <w:szCs w:val="20"/>
        </w:rPr>
        <w:t>this has been mandated by a funder</w:t>
      </w:r>
      <w:r w:rsidR="002D3713">
        <w:rPr>
          <w:rFonts w:ascii="Arial" w:hAnsi="Arial" w:cs="Arial"/>
          <w:szCs w:val="20"/>
        </w:rPr>
        <w:t xml:space="preserve"> or commissioner</w:t>
      </w:r>
      <w:r w:rsidR="002D3713" w:rsidRPr="003468DD">
        <w:rPr>
          <w:rFonts w:ascii="Arial" w:hAnsi="Arial" w:cs="Arial"/>
          <w:szCs w:val="20"/>
        </w:rPr>
        <w:t xml:space="preserve"> </w:t>
      </w:r>
      <w:r w:rsidR="002D3713">
        <w:rPr>
          <w:rFonts w:ascii="Arial" w:hAnsi="Arial" w:cs="Arial"/>
          <w:szCs w:val="20"/>
        </w:rPr>
        <w:t>as a</w:t>
      </w:r>
      <w:r w:rsidR="002D3713" w:rsidRPr="003468DD">
        <w:rPr>
          <w:rFonts w:ascii="Arial" w:hAnsi="Arial" w:cs="Arial"/>
          <w:szCs w:val="20"/>
        </w:rPr>
        <w:t xml:space="preserve"> contract</w:t>
      </w:r>
      <w:r w:rsidR="002D3713">
        <w:rPr>
          <w:rFonts w:ascii="Arial" w:hAnsi="Arial" w:cs="Arial"/>
          <w:szCs w:val="20"/>
        </w:rPr>
        <w:t>ual requirement</w:t>
      </w:r>
      <w:r w:rsidR="002D3713" w:rsidRPr="003468DD">
        <w:rPr>
          <w:rFonts w:ascii="Arial" w:hAnsi="Arial" w:cs="Arial"/>
          <w:szCs w:val="20"/>
        </w:rPr>
        <w:t>.</w:t>
      </w:r>
      <w:r w:rsidR="00552387">
        <w:rPr>
          <w:rFonts w:ascii="Arial" w:hAnsi="Arial" w:cs="Arial"/>
          <w:szCs w:val="20"/>
        </w:rPr>
        <w:t xml:space="preserve"> </w:t>
      </w:r>
    </w:p>
    <w:p w14:paraId="03F1F4AC" w14:textId="69D4D59B" w:rsidR="00522FCF" w:rsidRDefault="00522FCF" w:rsidP="00407318">
      <w:pPr>
        <w:spacing w:before="120" w:after="120" w:line="276" w:lineRule="auto"/>
        <w:ind w:left="-284"/>
        <w:jc w:val="both"/>
        <w:rPr>
          <w:rFonts w:ascii="Arial" w:hAnsi="Arial" w:cs="Arial"/>
          <w:szCs w:val="20"/>
        </w:rPr>
      </w:pPr>
      <w:r w:rsidRPr="00522FCF">
        <w:rPr>
          <w:rFonts w:ascii="Arial" w:hAnsi="Arial" w:cs="Arial"/>
          <w:szCs w:val="20"/>
        </w:rPr>
        <w:t xml:space="preserve">Please note however, MIDAS, a company linked to The Growth Company, is a contracting authority and therefore must adhere to </w:t>
      </w:r>
      <w:r w:rsidR="00D96CE6">
        <w:rPr>
          <w:rFonts w:ascii="Arial" w:hAnsi="Arial" w:cs="Arial"/>
          <w:szCs w:val="20"/>
        </w:rPr>
        <w:t xml:space="preserve">UK </w:t>
      </w:r>
      <w:r w:rsidR="005618BC">
        <w:rPr>
          <w:rFonts w:ascii="Arial" w:hAnsi="Arial" w:cs="Arial"/>
          <w:szCs w:val="20"/>
        </w:rPr>
        <w:t>procurement legislation</w:t>
      </w:r>
      <w:r w:rsidRPr="00522FCF">
        <w:rPr>
          <w:rFonts w:ascii="Arial" w:hAnsi="Arial" w:cs="Arial"/>
          <w:szCs w:val="20"/>
        </w:rPr>
        <w:t>.</w:t>
      </w:r>
    </w:p>
    <w:p w14:paraId="3D3137F1" w14:textId="6C572892" w:rsidR="002D3713" w:rsidRDefault="00920C7C" w:rsidP="00407318">
      <w:pPr>
        <w:spacing w:before="120" w:after="120" w:line="276" w:lineRule="auto"/>
        <w:ind w:left="-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F</w:t>
      </w:r>
      <w:r w:rsidR="002D3713" w:rsidRPr="7E31B278">
        <w:rPr>
          <w:rFonts w:ascii="Arial" w:hAnsi="Arial" w:cs="Arial"/>
        </w:rPr>
        <w:t xml:space="preserve">unding of GC comes in part from public funding streams, </w:t>
      </w:r>
      <w:r w:rsidR="00146D6C">
        <w:rPr>
          <w:rFonts w:ascii="Arial" w:hAnsi="Arial" w:cs="Arial"/>
        </w:rPr>
        <w:t>and</w:t>
      </w:r>
      <w:r w:rsidR="002D3713" w:rsidRPr="7E31B278">
        <w:rPr>
          <w:rFonts w:ascii="Arial" w:hAnsi="Arial" w:cs="Arial"/>
        </w:rPr>
        <w:t xml:space="preserve"> </w:t>
      </w:r>
      <w:r w:rsidR="005618BC">
        <w:rPr>
          <w:rFonts w:ascii="Arial" w:hAnsi="Arial" w:cs="Arial"/>
        </w:rPr>
        <w:t xml:space="preserve">therefore, </w:t>
      </w:r>
      <w:r w:rsidR="002D3713">
        <w:rPr>
          <w:rFonts w:ascii="Arial" w:hAnsi="Arial" w:cs="Arial"/>
          <w:szCs w:val="20"/>
        </w:rPr>
        <w:t xml:space="preserve">our procurement policy is written to ensure: </w:t>
      </w:r>
    </w:p>
    <w:p w14:paraId="0388CC13" w14:textId="77777777" w:rsidR="001A28BF" w:rsidRDefault="007E410E" w:rsidP="00407318">
      <w:pPr>
        <w:pStyle w:val="ListParagraph"/>
        <w:numPr>
          <w:ilvl w:val="0"/>
          <w:numId w:val="43"/>
        </w:numPr>
        <w:spacing w:before="120" w:after="120"/>
        <w:ind w:left="714" w:hanging="357"/>
        <w:jc w:val="both"/>
        <w:rPr>
          <w:rFonts w:cs="Arial"/>
        </w:rPr>
      </w:pPr>
      <w:r>
        <w:rPr>
          <w:rFonts w:cs="Arial"/>
        </w:rPr>
        <w:t>Value for money</w:t>
      </w:r>
    </w:p>
    <w:p w14:paraId="38811BB6" w14:textId="6F5DDD43" w:rsidR="001A28BF" w:rsidRDefault="001A28BF" w:rsidP="00E7334F">
      <w:pPr>
        <w:pStyle w:val="ListParagraph"/>
        <w:numPr>
          <w:ilvl w:val="0"/>
          <w:numId w:val="43"/>
        </w:numPr>
        <w:spacing w:before="120" w:after="120"/>
        <w:ind w:left="714" w:hanging="357"/>
        <w:jc w:val="both"/>
        <w:rPr>
          <w:rFonts w:cs="Arial"/>
        </w:rPr>
      </w:pPr>
      <w:r>
        <w:rPr>
          <w:rFonts w:cs="Arial"/>
        </w:rPr>
        <w:t>Transparency &amp; Integrity</w:t>
      </w:r>
    </w:p>
    <w:p w14:paraId="4F48F539" w14:textId="6D6A9914" w:rsidR="007B713F" w:rsidRPr="00E7334F" w:rsidRDefault="007B713F" w:rsidP="00E7334F">
      <w:pPr>
        <w:pStyle w:val="ListParagraph"/>
        <w:numPr>
          <w:ilvl w:val="0"/>
          <w:numId w:val="43"/>
        </w:numPr>
        <w:spacing w:before="120" w:after="120"/>
        <w:ind w:left="714" w:hanging="357"/>
        <w:jc w:val="both"/>
        <w:rPr>
          <w:rFonts w:cs="Arial"/>
        </w:rPr>
      </w:pPr>
      <w:r>
        <w:rPr>
          <w:rFonts w:cs="Arial"/>
        </w:rPr>
        <w:t xml:space="preserve">Equal treatment </w:t>
      </w:r>
    </w:p>
    <w:p w14:paraId="1F54A112" w14:textId="14D1323D" w:rsidR="00290506" w:rsidRPr="004E5703" w:rsidRDefault="002D3713" w:rsidP="00407318">
      <w:pPr>
        <w:pStyle w:val="ListParagraph"/>
        <w:numPr>
          <w:ilvl w:val="0"/>
          <w:numId w:val="43"/>
        </w:numPr>
        <w:spacing w:before="120" w:after="120"/>
        <w:ind w:left="714" w:hanging="357"/>
        <w:jc w:val="both"/>
        <w:rPr>
          <w:rFonts w:cs="Arial"/>
        </w:rPr>
      </w:pPr>
      <w:r w:rsidRPr="004E5703">
        <w:rPr>
          <w:rFonts w:cs="Arial"/>
        </w:rPr>
        <w:t>Open</w:t>
      </w:r>
      <w:r w:rsidR="00290506" w:rsidRPr="004E5703">
        <w:rPr>
          <w:rFonts w:cs="Arial"/>
        </w:rPr>
        <w:t>, advertised</w:t>
      </w:r>
      <w:r w:rsidRPr="004E5703">
        <w:rPr>
          <w:rFonts w:cs="Arial"/>
        </w:rPr>
        <w:t xml:space="preserve"> competitive procurement practice</w:t>
      </w:r>
    </w:p>
    <w:p w14:paraId="42844F7B" w14:textId="3482ECC2" w:rsidR="00A3268D" w:rsidRPr="005618BC" w:rsidRDefault="00A3268D" w:rsidP="00B55743">
      <w:pPr>
        <w:pStyle w:val="ListParagraph"/>
        <w:spacing w:before="120" w:after="120"/>
        <w:ind w:left="714"/>
        <w:jc w:val="both"/>
        <w:rPr>
          <w:rFonts w:cs="Arial"/>
        </w:rPr>
      </w:pPr>
    </w:p>
    <w:sectPr w:rsidR="00A3268D" w:rsidRPr="005618BC" w:rsidSect="004D2A7D">
      <w:headerReference w:type="default" r:id="rId11"/>
      <w:footerReference w:type="default" r:id="rId12"/>
      <w:pgSz w:w="11906" w:h="16838"/>
      <w:pgMar w:top="535" w:right="1077" w:bottom="1134" w:left="147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9CDC9" w14:textId="77777777" w:rsidR="00D31034" w:rsidRDefault="00D31034" w:rsidP="00DE3B05">
      <w:r>
        <w:separator/>
      </w:r>
    </w:p>
  </w:endnote>
  <w:endnote w:type="continuationSeparator" w:id="0">
    <w:p w14:paraId="44385834" w14:textId="77777777" w:rsidR="00D31034" w:rsidRDefault="00D31034" w:rsidP="00DE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664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45612" w14:textId="7360C961" w:rsidR="00A50A74" w:rsidRDefault="00A50A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E2F5" w14:textId="2BCC862E" w:rsidR="00427BF5" w:rsidRPr="00DE3B05" w:rsidRDefault="00427BF5" w:rsidP="004A7C60">
    <w:pPr>
      <w:pStyle w:val="Footer"/>
      <w:ind w:hanging="709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01D0" w14:textId="77777777" w:rsidR="00D31034" w:rsidRDefault="00D31034" w:rsidP="00DE3B05">
      <w:r>
        <w:separator/>
      </w:r>
    </w:p>
  </w:footnote>
  <w:footnote w:type="continuationSeparator" w:id="0">
    <w:p w14:paraId="0645FC42" w14:textId="77777777" w:rsidR="00D31034" w:rsidRDefault="00D31034" w:rsidP="00DE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7D04" w14:textId="5FD090B9" w:rsidR="00D55B8D" w:rsidRPr="00D55B8D" w:rsidRDefault="004D2A7D" w:rsidP="00D55B8D">
    <w:pPr>
      <w:ind w:left="-1134"/>
      <w:rPr>
        <w:rFonts w:ascii="Arial" w:hAnsi="Arial" w:cs="Arial"/>
        <w:sz w:val="20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03A256C" wp14:editId="7F309BE3">
          <wp:simplePos x="0" y="0"/>
          <wp:positionH relativeFrom="column">
            <wp:posOffset>4855210</wp:posOffset>
          </wp:positionH>
          <wp:positionV relativeFrom="paragraph">
            <wp:posOffset>-18415</wp:posOffset>
          </wp:positionV>
          <wp:extent cx="1543050" cy="659765"/>
          <wp:effectExtent l="0" t="0" r="0" b="6985"/>
          <wp:wrapNone/>
          <wp:docPr id="14" name="Picture 14" descr="A picture containing text, sign, outdoo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, sign, outdoo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74ED">
      <w:rPr>
        <w:rFonts w:ascii="Arial" w:hAnsi="Arial" w:cs="Arial"/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DD26A1" wp14:editId="15F498E2">
              <wp:simplePos x="0" y="0"/>
              <wp:positionH relativeFrom="page">
                <wp:posOffset>123825</wp:posOffset>
              </wp:positionH>
              <wp:positionV relativeFrom="page">
                <wp:posOffset>0</wp:posOffset>
              </wp:positionV>
              <wp:extent cx="7560310" cy="266700"/>
              <wp:effectExtent l="0" t="0" r="0" b="0"/>
              <wp:wrapNone/>
              <wp:docPr id="2" name="MSIPCMfbec4178b087e1f6285b41e4" descr="{&quot;HashCode&quot;:12695796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97CA25" w14:textId="15386486" w:rsidR="00DE74ED" w:rsidRPr="00DE74ED" w:rsidRDefault="00DE74ED" w:rsidP="00DE74E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D26A1" id="_x0000_t202" coordsize="21600,21600" o:spt="202" path="m,l,21600r21600,l21600,xe">
              <v:stroke joinstyle="miter"/>
              <v:path gradientshapeok="t" o:connecttype="rect"/>
            </v:shapetype>
            <v:shape id="MSIPCMfbec4178b087e1f6285b41e4" o:spid="_x0000_s1026" type="#_x0000_t202" alt="{&quot;HashCode&quot;:1269579689,&quot;Height&quot;:841.0,&quot;Width&quot;:595.0,&quot;Placement&quot;:&quot;Header&quot;,&quot;Index&quot;:&quot;Primary&quot;,&quot;Section&quot;:1,&quot;Top&quot;:0.0,&quot;Left&quot;:0.0}" style="position:absolute;left:0;text-align:left;margin-left:9.75pt;margin-top:0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" o:allowincell="f" filled="f" stroked="f" strokeweight=".5pt">
              <v:textbox inset="20pt,0,,0">
                <w:txbxContent>
                  <w:p w14:paraId="4497CA25" w14:textId="15386486" w:rsidR="00DE74ED" w:rsidRPr="00DE74ED" w:rsidRDefault="00DE74ED" w:rsidP="00DE74E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5AA67D" w14:textId="1EDB5820" w:rsidR="0058744B" w:rsidRDefault="0058744B" w:rsidP="0058744B">
    <w:pPr>
      <w:ind w:left="-1418"/>
      <w:jc w:val="center"/>
      <w:rPr>
        <w:rFonts w:ascii="Arial" w:hAnsi="Arial" w:cs="Arial"/>
        <w:b/>
        <w:sz w:val="32"/>
        <w:szCs w:val="18"/>
      </w:rPr>
    </w:pPr>
  </w:p>
  <w:p w14:paraId="04685950" w14:textId="27CD74B2" w:rsidR="0058744B" w:rsidRPr="001B6EE8" w:rsidRDefault="004D2A7D" w:rsidP="0058744B">
    <w:pPr>
      <w:jc w:val="center"/>
      <w:rPr>
        <w:rFonts w:ascii="Arial" w:hAnsi="Arial" w:cs="Arial"/>
        <w:b/>
        <w:sz w:val="32"/>
        <w:szCs w:val="18"/>
        <w:lang w:val="en-US"/>
      </w:rPr>
    </w:pPr>
    <w:r w:rsidRPr="001B6EE8">
      <w:rPr>
        <w:rFonts w:ascii="Arial" w:hAnsi="Arial" w:cs="Arial"/>
        <w:b/>
        <w:sz w:val="32"/>
        <w:szCs w:val="18"/>
      </w:rPr>
      <w:t xml:space="preserve">GC </w:t>
    </w:r>
    <w:r w:rsidR="0058744B" w:rsidRPr="001B6EE8">
      <w:rPr>
        <w:rFonts w:ascii="Arial" w:hAnsi="Arial" w:cs="Arial"/>
        <w:b/>
        <w:sz w:val="32"/>
        <w:szCs w:val="18"/>
      </w:rPr>
      <w:t xml:space="preserve">Procurement Policy </w:t>
    </w:r>
  </w:p>
  <w:p w14:paraId="09DBFA04" w14:textId="77777777" w:rsidR="00427BF5" w:rsidRDefault="00427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E60"/>
    <w:multiLevelType w:val="hybridMultilevel"/>
    <w:tmpl w:val="B748C2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677B"/>
    <w:multiLevelType w:val="multilevel"/>
    <w:tmpl w:val="C7F82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92F7E3C"/>
    <w:multiLevelType w:val="hybridMultilevel"/>
    <w:tmpl w:val="0B4009A8"/>
    <w:lvl w:ilvl="0" w:tplc="2F7613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0B07"/>
    <w:multiLevelType w:val="multilevel"/>
    <w:tmpl w:val="1D603128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4" w15:restartNumberingAfterBreak="0">
    <w:nsid w:val="0DD6033C"/>
    <w:multiLevelType w:val="hybridMultilevel"/>
    <w:tmpl w:val="A7505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3526"/>
    <w:multiLevelType w:val="hybridMultilevel"/>
    <w:tmpl w:val="447A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33FBD"/>
    <w:multiLevelType w:val="hybridMultilevel"/>
    <w:tmpl w:val="FDA42A20"/>
    <w:lvl w:ilvl="0" w:tplc="88EE9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D2A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22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0C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8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48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E0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4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89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91FC0"/>
    <w:multiLevelType w:val="hybridMultilevel"/>
    <w:tmpl w:val="67C8D7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3D83"/>
    <w:multiLevelType w:val="hybridMultilevel"/>
    <w:tmpl w:val="F530C2AE"/>
    <w:lvl w:ilvl="0" w:tplc="2F7613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828F0"/>
    <w:multiLevelType w:val="hybridMultilevel"/>
    <w:tmpl w:val="4684B9C8"/>
    <w:lvl w:ilvl="0" w:tplc="AECECA44">
      <w:start w:val="4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61257EC"/>
    <w:multiLevelType w:val="hybridMultilevel"/>
    <w:tmpl w:val="5FBC3C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17BAE"/>
    <w:multiLevelType w:val="hybridMultilevel"/>
    <w:tmpl w:val="43CEBA0A"/>
    <w:lvl w:ilvl="0" w:tplc="9CEE0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7D7C54"/>
    <w:multiLevelType w:val="hybridMultilevel"/>
    <w:tmpl w:val="EF9E28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35E35"/>
    <w:multiLevelType w:val="multilevel"/>
    <w:tmpl w:val="C6043BA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29D2A88"/>
    <w:multiLevelType w:val="hybridMultilevel"/>
    <w:tmpl w:val="B97673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F3009"/>
    <w:multiLevelType w:val="hybridMultilevel"/>
    <w:tmpl w:val="43CEBA0A"/>
    <w:lvl w:ilvl="0" w:tplc="9CEE0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4A7F00"/>
    <w:multiLevelType w:val="multilevel"/>
    <w:tmpl w:val="D7A8D6C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236930E7"/>
    <w:multiLevelType w:val="hybridMultilevel"/>
    <w:tmpl w:val="BDC81162"/>
    <w:lvl w:ilvl="0" w:tplc="3864AA8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23CE4BD3"/>
    <w:multiLevelType w:val="multilevel"/>
    <w:tmpl w:val="322E6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cs="Arial" w:hint="default"/>
        <w:color w:val="auto"/>
      </w:rPr>
    </w:lvl>
  </w:abstractNum>
  <w:abstractNum w:abstractNumId="19" w15:restartNumberingAfterBreak="0">
    <w:nsid w:val="283123E1"/>
    <w:multiLevelType w:val="hybridMultilevel"/>
    <w:tmpl w:val="00D06F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0EC5B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C7E61"/>
    <w:multiLevelType w:val="multilevel"/>
    <w:tmpl w:val="988C9C54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60"/>
      <w:numFmt w:val="decimal"/>
      <w:isLgl/>
      <w:lvlText w:val="%1.%2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4" w:hanging="2520"/>
      </w:pPr>
      <w:rPr>
        <w:rFonts w:hint="default"/>
      </w:rPr>
    </w:lvl>
  </w:abstractNum>
  <w:abstractNum w:abstractNumId="21" w15:restartNumberingAfterBreak="0">
    <w:nsid w:val="2E4A04FE"/>
    <w:multiLevelType w:val="multilevel"/>
    <w:tmpl w:val="6C4ACE8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2E511772"/>
    <w:multiLevelType w:val="hybridMultilevel"/>
    <w:tmpl w:val="B9B24F8A"/>
    <w:lvl w:ilvl="0" w:tplc="0B286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150C2"/>
    <w:multiLevelType w:val="hybridMultilevel"/>
    <w:tmpl w:val="A7505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E081E"/>
    <w:multiLevelType w:val="hybridMultilevel"/>
    <w:tmpl w:val="5C7A0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C3D"/>
    <w:multiLevelType w:val="hybridMultilevel"/>
    <w:tmpl w:val="7F7649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E55FF"/>
    <w:multiLevelType w:val="hybridMultilevel"/>
    <w:tmpl w:val="E2BA8FDA"/>
    <w:lvl w:ilvl="0" w:tplc="C5B2B8F0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11D77"/>
    <w:multiLevelType w:val="singleLevel"/>
    <w:tmpl w:val="3A74C40E"/>
    <w:lvl w:ilvl="0">
      <w:start w:val="1"/>
      <w:numFmt w:val="bullet"/>
      <w:pStyle w:val="SectionTit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C610A"/>
    <w:multiLevelType w:val="multilevel"/>
    <w:tmpl w:val="10D631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46864276"/>
    <w:multiLevelType w:val="hybridMultilevel"/>
    <w:tmpl w:val="520ABFFA"/>
    <w:lvl w:ilvl="0" w:tplc="8DFC74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03FEE"/>
    <w:multiLevelType w:val="hybridMultilevel"/>
    <w:tmpl w:val="AB8C915C"/>
    <w:lvl w:ilvl="0" w:tplc="E1C2942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5062A4"/>
    <w:multiLevelType w:val="multilevel"/>
    <w:tmpl w:val="EFC87E2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4" w:hanging="2520"/>
      </w:pPr>
      <w:rPr>
        <w:rFonts w:hint="default"/>
      </w:rPr>
    </w:lvl>
  </w:abstractNum>
  <w:abstractNum w:abstractNumId="32" w15:restartNumberingAfterBreak="0">
    <w:nsid w:val="48883B91"/>
    <w:multiLevelType w:val="hybridMultilevel"/>
    <w:tmpl w:val="C0F40D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73EBC"/>
    <w:multiLevelType w:val="hybridMultilevel"/>
    <w:tmpl w:val="A31AC816"/>
    <w:lvl w:ilvl="0" w:tplc="B85AFA16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4A723861"/>
    <w:multiLevelType w:val="hybridMultilevel"/>
    <w:tmpl w:val="6012FA70"/>
    <w:lvl w:ilvl="0" w:tplc="2F7613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846A1"/>
    <w:multiLevelType w:val="hybridMultilevel"/>
    <w:tmpl w:val="43CEBA0A"/>
    <w:lvl w:ilvl="0" w:tplc="9CEE0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2708AF"/>
    <w:multiLevelType w:val="hybridMultilevel"/>
    <w:tmpl w:val="50BA693C"/>
    <w:lvl w:ilvl="0" w:tplc="3FBA4A4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44DCB"/>
    <w:multiLevelType w:val="hybridMultilevel"/>
    <w:tmpl w:val="16C03944"/>
    <w:lvl w:ilvl="0" w:tplc="4852FA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C5C7296"/>
    <w:multiLevelType w:val="hybridMultilevel"/>
    <w:tmpl w:val="61FA2514"/>
    <w:lvl w:ilvl="0" w:tplc="08090005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39" w15:restartNumberingAfterBreak="0">
    <w:nsid w:val="5CD10835"/>
    <w:multiLevelType w:val="multilevel"/>
    <w:tmpl w:val="E396A30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40" w15:restartNumberingAfterBreak="0">
    <w:nsid w:val="685C620F"/>
    <w:multiLevelType w:val="hybridMultilevel"/>
    <w:tmpl w:val="F1A86F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200FD"/>
    <w:multiLevelType w:val="hybridMultilevel"/>
    <w:tmpl w:val="46F8E8CA"/>
    <w:lvl w:ilvl="0" w:tplc="0D4C8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223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E9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C4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8A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42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63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27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A9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33AC1"/>
    <w:multiLevelType w:val="multilevel"/>
    <w:tmpl w:val="830E41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2" w:hanging="2520"/>
      </w:pPr>
      <w:rPr>
        <w:rFonts w:hint="default"/>
      </w:rPr>
    </w:lvl>
  </w:abstractNum>
  <w:abstractNum w:abstractNumId="43" w15:restartNumberingAfterBreak="0">
    <w:nsid w:val="69825DBD"/>
    <w:multiLevelType w:val="hybridMultilevel"/>
    <w:tmpl w:val="B62EAB88"/>
    <w:lvl w:ilvl="0" w:tplc="ED2EC3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20A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61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CF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00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E3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4B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2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A4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04F53"/>
    <w:multiLevelType w:val="hybridMultilevel"/>
    <w:tmpl w:val="CF8CC454"/>
    <w:lvl w:ilvl="0" w:tplc="2F76134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 w15:restartNumberingAfterBreak="0">
    <w:nsid w:val="710D402C"/>
    <w:multiLevelType w:val="hybridMultilevel"/>
    <w:tmpl w:val="21D8C864"/>
    <w:lvl w:ilvl="0" w:tplc="16FE6FD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256E69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1BC25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60E6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587B6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3A84E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DAF5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FC667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67EFE8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6A2508"/>
    <w:multiLevelType w:val="hybridMultilevel"/>
    <w:tmpl w:val="A8FA17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53163"/>
    <w:multiLevelType w:val="hybridMultilevel"/>
    <w:tmpl w:val="A2DC84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402BD"/>
    <w:multiLevelType w:val="multilevel"/>
    <w:tmpl w:val="6B5AD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840036">
    <w:abstractNumId w:val="43"/>
  </w:num>
  <w:num w:numId="2" w16cid:durableId="259801976">
    <w:abstractNumId w:val="45"/>
  </w:num>
  <w:num w:numId="3" w16cid:durableId="165705453">
    <w:abstractNumId w:val="6"/>
  </w:num>
  <w:num w:numId="4" w16cid:durableId="1555852769">
    <w:abstractNumId w:val="41"/>
  </w:num>
  <w:num w:numId="5" w16cid:durableId="876700160">
    <w:abstractNumId w:val="27"/>
  </w:num>
  <w:num w:numId="6" w16cid:durableId="1317415190">
    <w:abstractNumId w:val="38"/>
  </w:num>
  <w:num w:numId="7" w16cid:durableId="2070690544">
    <w:abstractNumId w:val="18"/>
  </w:num>
  <w:num w:numId="8" w16cid:durableId="610939197">
    <w:abstractNumId w:val="39"/>
  </w:num>
  <w:num w:numId="9" w16cid:durableId="1971933115">
    <w:abstractNumId w:val="48"/>
  </w:num>
  <w:num w:numId="10" w16cid:durableId="525756289">
    <w:abstractNumId w:val="31"/>
  </w:num>
  <w:num w:numId="11" w16cid:durableId="1748839770">
    <w:abstractNumId w:val="26"/>
  </w:num>
  <w:num w:numId="12" w16cid:durableId="968439127">
    <w:abstractNumId w:val="25"/>
  </w:num>
  <w:num w:numId="13" w16cid:durableId="1930918738">
    <w:abstractNumId w:val="47"/>
  </w:num>
  <w:num w:numId="14" w16cid:durableId="529883490">
    <w:abstractNumId w:val="16"/>
  </w:num>
  <w:num w:numId="15" w16cid:durableId="1613978709">
    <w:abstractNumId w:val="13"/>
  </w:num>
  <w:num w:numId="16" w16cid:durableId="1841503692">
    <w:abstractNumId w:val="7"/>
  </w:num>
  <w:num w:numId="17" w16cid:durableId="536158638">
    <w:abstractNumId w:val="28"/>
  </w:num>
  <w:num w:numId="18" w16cid:durableId="1312948545">
    <w:abstractNumId w:val="3"/>
  </w:num>
  <w:num w:numId="19" w16cid:durableId="914096900">
    <w:abstractNumId w:val="1"/>
  </w:num>
  <w:num w:numId="20" w16cid:durableId="415639269">
    <w:abstractNumId w:val="19"/>
  </w:num>
  <w:num w:numId="21" w16cid:durableId="1616058110">
    <w:abstractNumId w:val="20"/>
  </w:num>
  <w:num w:numId="22" w16cid:durableId="305202316">
    <w:abstractNumId w:val="42"/>
  </w:num>
  <w:num w:numId="23" w16cid:durableId="1004748108">
    <w:abstractNumId w:val="36"/>
  </w:num>
  <w:num w:numId="24" w16cid:durableId="1104616440">
    <w:abstractNumId w:val="24"/>
  </w:num>
  <w:num w:numId="25" w16cid:durableId="358317944">
    <w:abstractNumId w:val="4"/>
  </w:num>
  <w:num w:numId="26" w16cid:durableId="544100576">
    <w:abstractNumId w:val="29"/>
  </w:num>
  <w:num w:numId="27" w16cid:durableId="320278917">
    <w:abstractNumId w:val="23"/>
  </w:num>
  <w:num w:numId="28" w16cid:durableId="510292712">
    <w:abstractNumId w:val="35"/>
  </w:num>
  <w:num w:numId="29" w16cid:durableId="16080612">
    <w:abstractNumId w:val="15"/>
  </w:num>
  <w:num w:numId="30" w16cid:durableId="2006931442">
    <w:abstractNumId w:val="11"/>
  </w:num>
  <w:num w:numId="31" w16cid:durableId="676661846">
    <w:abstractNumId w:val="33"/>
  </w:num>
  <w:num w:numId="32" w16cid:durableId="1944848316">
    <w:abstractNumId w:val="21"/>
  </w:num>
  <w:num w:numId="33" w16cid:durableId="1682008957">
    <w:abstractNumId w:val="32"/>
  </w:num>
  <w:num w:numId="34" w16cid:durableId="1599674168">
    <w:abstractNumId w:val="0"/>
  </w:num>
  <w:num w:numId="35" w16cid:durableId="2068142530">
    <w:abstractNumId w:val="10"/>
  </w:num>
  <w:num w:numId="36" w16cid:durableId="830878167">
    <w:abstractNumId w:val="12"/>
  </w:num>
  <w:num w:numId="37" w16cid:durableId="1548445686">
    <w:abstractNumId w:val="37"/>
  </w:num>
  <w:num w:numId="38" w16cid:durableId="921792969">
    <w:abstractNumId w:val="5"/>
  </w:num>
  <w:num w:numId="39" w16cid:durableId="82456620">
    <w:abstractNumId w:val="14"/>
  </w:num>
  <w:num w:numId="40" w16cid:durableId="437797455">
    <w:abstractNumId w:val="22"/>
  </w:num>
  <w:num w:numId="41" w16cid:durableId="527331815">
    <w:abstractNumId w:val="8"/>
  </w:num>
  <w:num w:numId="42" w16cid:durableId="970747327">
    <w:abstractNumId w:val="30"/>
  </w:num>
  <w:num w:numId="43" w16cid:durableId="696811087">
    <w:abstractNumId w:val="2"/>
  </w:num>
  <w:num w:numId="44" w16cid:durableId="258759125">
    <w:abstractNumId w:val="44"/>
  </w:num>
  <w:num w:numId="45" w16cid:durableId="2008633030">
    <w:abstractNumId w:val="34"/>
  </w:num>
  <w:num w:numId="46" w16cid:durableId="855772185">
    <w:abstractNumId w:val="46"/>
  </w:num>
  <w:num w:numId="47" w16cid:durableId="368771371">
    <w:abstractNumId w:val="40"/>
  </w:num>
  <w:num w:numId="48" w16cid:durableId="1622033994">
    <w:abstractNumId w:val="9"/>
  </w:num>
  <w:num w:numId="49" w16cid:durableId="151021586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65"/>
    <w:rsid w:val="0000009A"/>
    <w:rsid w:val="00003742"/>
    <w:rsid w:val="00005BC4"/>
    <w:rsid w:val="00010AD3"/>
    <w:rsid w:val="000116BA"/>
    <w:rsid w:val="00012118"/>
    <w:rsid w:val="00012B7D"/>
    <w:rsid w:val="00012F41"/>
    <w:rsid w:val="00013818"/>
    <w:rsid w:val="0001543A"/>
    <w:rsid w:val="00015F0B"/>
    <w:rsid w:val="00017F87"/>
    <w:rsid w:val="0002001B"/>
    <w:rsid w:val="000232F1"/>
    <w:rsid w:val="0002628E"/>
    <w:rsid w:val="000326D9"/>
    <w:rsid w:val="00034739"/>
    <w:rsid w:val="0003751A"/>
    <w:rsid w:val="00040259"/>
    <w:rsid w:val="00041BBB"/>
    <w:rsid w:val="00052684"/>
    <w:rsid w:val="00060949"/>
    <w:rsid w:val="00062ABB"/>
    <w:rsid w:val="00065AC2"/>
    <w:rsid w:val="0007264C"/>
    <w:rsid w:val="000739A2"/>
    <w:rsid w:val="00075F54"/>
    <w:rsid w:val="000773F6"/>
    <w:rsid w:val="00077D58"/>
    <w:rsid w:val="00080F78"/>
    <w:rsid w:val="00084CAA"/>
    <w:rsid w:val="0008673A"/>
    <w:rsid w:val="0009055F"/>
    <w:rsid w:val="0009200E"/>
    <w:rsid w:val="0009217E"/>
    <w:rsid w:val="000934F1"/>
    <w:rsid w:val="000969FE"/>
    <w:rsid w:val="000A0060"/>
    <w:rsid w:val="000A1111"/>
    <w:rsid w:val="000A15BE"/>
    <w:rsid w:val="000A2190"/>
    <w:rsid w:val="000A50C3"/>
    <w:rsid w:val="000A6E25"/>
    <w:rsid w:val="000A79AF"/>
    <w:rsid w:val="000B0EB9"/>
    <w:rsid w:val="000B6634"/>
    <w:rsid w:val="000C08F1"/>
    <w:rsid w:val="000C0A46"/>
    <w:rsid w:val="000C2152"/>
    <w:rsid w:val="000C237B"/>
    <w:rsid w:val="000C4494"/>
    <w:rsid w:val="000C4975"/>
    <w:rsid w:val="000C6124"/>
    <w:rsid w:val="000D5098"/>
    <w:rsid w:val="000E1F19"/>
    <w:rsid w:val="000E2DAD"/>
    <w:rsid w:val="000E4FEE"/>
    <w:rsid w:val="000E753B"/>
    <w:rsid w:val="000E76FD"/>
    <w:rsid w:val="000F1CC1"/>
    <w:rsid w:val="000F1F1E"/>
    <w:rsid w:val="000F315C"/>
    <w:rsid w:val="000F34A5"/>
    <w:rsid w:val="000F3F7A"/>
    <w:rsid w:val="000F5169"/>
    <w:rsid w:val="000F71E9"/>
    <w:rsid w:val="00100507"/>
    <w:rsid w:val="00100BE5"/>
    <w:rsid w:val="001022E9"/>
    <w:rsid w:val="001028DD"/>
    <w:rsid w:val="001048AA"/>
    <w:rsid w:val="0010578E"/>
    <w:rsid w:val="00105C7D"/>
    <w:rsid w:val="001063E0"/>
    <w:rsid w:val="00106C49"/>
    <w:rsid w:val="0010716F"/>
    <w:rsid w:val="00110D05"/>
    <w:rsid w:val="0011139C"/>
    <w:rsid w:val="00112044"/>
    <w:rsid w:val="00113916"/>
    <w:rsid w:val="00115F72"/>
    <w:rsid w:val="00117BD2"/>
    <w:rsid w:val="00122772"/>
    <w:rsid w:val="00124EF1"/>
    <w:rsid w:val="001314AA"/>
    <w:rsid w:val="001329A2"/>
    <w:rsid w:val="0013307C"/>
    <w:rsid w:val="00135BB9"/>
    <w:rsid w:val="001376B0"/>
    <w:rsid w:val="00141723"/>
    <w:rsid w:val="00144181"/>
    <w:rsid w:val="00145F25"/>
    <w:rsid w:val="00146D6C"/>
    <w:rsid w:val="0015174E"/>
    <w:rsid w:val="00155593"/>
    <w:rsid w:val="001561F0"/>
    <w:rsid w:val="00157D61"/>
    <w:rsid w:val="00160D02"/>
    <w:rsid w:val="0016104C"/>
    <w:rsid w:val="0016393E"/>
    <w:rsid w:val="001641E0"/>
    <w:rsid w:val="00165F48"/>
    <w:rsid w:val="00171577"/>
    <w:rsid w:val="00172530"/>
    <w:rsid w:val="00173F53"/>
    <w:rsid w:val="00180879"/>
    <w:rsid w:val="0018238D"/>
    <w:rsid w:val="00185DF1"/>
    <w:rsid w:val="0019105B"/>
    <w:rsid w:val="00192A34"/>
    <w:rsid w:val="00193E10"/>
    <w:rsid w:val="001944CF"/>
    <w:rsid w:val="00194985"/>
    <w:rsid w:val="00194DDF"/>
    <w:rsid w:val="00195409"/>
    <w:rsid w:val="00196648"/>
    <w:rsid w:val="001A13C2"/>
    <w:rsid w:val="001A28BF"/>
    <w:rsid w:val="001A2906"/>
    <w:rsid w:val="001A3597"/>
    <w:rsid w:val="001A3709"/>
    <w:rsid w:val="001A3842"/>
    <w:rsid w:val="001A5BDD"/>
    <w:rsid w:val="001B0CE1"/>
    <w:rsid w:val="001B2477"/>
    <w:rsid w:val="001B6EE8"/>
    <w:rsid w:val="001B75A3"/>
    <w:rsid w:val="001C25C8"/>
    <w:rsid w:val="001C2E55"/>
    <w:rsid w:val="001C462B"/>
    <w:rsid w:val="001C68E9"/>
    <w:rsid w:val="001C72E1"/>
    <w:rsid w:val="001D746C"/>
    <w:rsid w:val="001E2182"/>
    <w:rsid w:val="001E3AC1"/>
    <w:rsid w:val="001E5C3F"/>
    <w:rsid w:val="001E63DE"/>
    <w:rsid w:val="001F4ED7"/>
    <w:rsid w:val="001F5B8D"/>
    <w:rsid w:val="001F5CF1"/>
    <w:rsid w:val="001F7A7F"/>
    <w:rsid w:val="00202B0B"/>
    <w:rsid w:val="00203667"/>
    <w:rsid w:val="00214D67"/>
    <w:rsid w:val="00214F42"/>
    <w:rsid w:val="00220578"/>
    <w:rsid w:val="00223085"/>
    <w:rsid w:val="00223C41"/>
    <w:rsid w:val="00223D77"/>
    <w:rsid w:val="0022446C"/>
    <w:rsid w:val="00226BAE"/>
    <w:rsid w:val="00226E79"/>
    <w:rsid w:val="002278E8"/>
    <w:rsid w:val="00230CE5"/>
    <w:rsid w:val="002344B4"/>
    <w:rsid w:val="0023480F"/>
    <w:rsid w:val="0024711D"/>
    <w:rsid w:val="002506A8"/>
    <w:rsid w:val="00250851"/>
    <w:rsid w:val="002531CE"/>
    <w:rsid w:val="0025496E"/>
    <w:rsid w:val="00257710"/>
    <w:rsid w:val="00257AD8"/>
    <w:rsid w:val="00257CF1"/>
    <w:rsid w:val="00260AAC"/>
    <w:rsid w:val="00261504"/>
    <w:rsid w:val="00267D6B"/>
    <w:rsid w:val="00270EB7"/>
    <w:rsid w:val="00273FFE"/>
    <w:rsid w:val="00275335"/>
    <w:rsid w:val="00275A33"/>
    <w:rsid w:val="00275F3B"/>
    <w:rsid w:val="002801B6"/>
    <w:rsid w:val="00281920"/>
    <w:rsid w:val="002836AB"/>
    <w:rsid w:val="002840D0"/>
    <w:rsid w:val="00284107"/>
    <w:rsid w:val="0028571F"/>
    <w:rsid w:val="00285EA8"/>
    <w:rsid w:val="00287060"/>
    <w:rsid w:val="00290506"/>
    <w:rsid w:val="00291EC7"/>
    <w:rsid w:val="002923ED"/>
    <w:rsid w:val="00292975"/>
    <w:rsid w:val="0029398B"/>
    <w:rsid w:val="00294061"/>
    <w:rsid w:val="00296FF2"/>
    <w:rsid w:val="002A0CDA"/>
    <w:rsid w:val="002A43BD"/>
    <w:rsid w:val="002A6713"/>
    <w:rsid w:val="002A7F16"/>
    <w:rsid w:val="002B0DF7"/>
    <w:rsid w:val="002B4C85"/>
    <w:rsid w:val="002B5D91"/>
    <w:rsid w:val="002C597C"/>
    <w:rsid w:val="002C6661"/>
    <w:rsid w:val="002D0F2E"/>
    <w:rsid w:val="002D3713"/>
    <w:rsid w:val="002D4689"/>
    <w:rsid w:val="002E1692"/>
    <w:rsid w:val="002E42C6"/>
    <w:rsid w:val="002E7B25"/>
    <w:rsid w:val="002F15D6"/>
    <w:rsid w:val="002F1982"/>
    <w:rsid w:val="002F295A"/>
    <w:rsid w:val="002F5677"/>
    <w:rsid w:val="0030078C"/>
    <w:rsid w:val="00301724"/>
    <w:rsid w:val="00302BD4"/>
    <w:rsid w:val="0030334E"/>
    <w:rsid w:val="0030431E"/>
    <w:rsid w:val="00304616"/>
    <w:rsid w:val="003055C9"/>
    <w:rsid w:val="00307163"/>
    <w:rsid w:val="00314D06"/>
    <w:rsid w:val="00316216"/>
    <w:rsid w:val="00326FDD"/>
    <w:rsid w:val="00327377"/>
    <w:rsid w:val="00335C68"/>
    <w:rsid w:val="00342D66"/>
    <w:rsid w:val="00342EFC"/>
    <w:rsid w:val="00343202"/>
    <w:rsid w:val="003447FA"/>
    <w:rsid w:val="003468DD"/>
    <w:rsid w:val="003471C0"/>
    <w:rsid w:val="00350B42"/>
    <w:rsid w:val="00352D96"/>
    <w:rsid w:val="00355F34"/>
    <w:rsid w:val="00357563"/>
    <w:rsid w:val="00357A2C"/>
    <w:rsid w:val="00363D19"/>
    <w:rsid w:val="00365CBA"/>
    <w:rsid w:val="00367426"/>
    <w:rsid w:val="0036765F"/>
    <w:rsid w:val="003704CF"/>
    <w:rsid w:val="00370A26"/>
    <w:rsid w:val="00373064"/>
    <w:rsid w:val="00374B83"/>
    <w:rsid w:val="0037659D"/>
    <w:rsid w:val="003765B0"/>
    <w:rsid w:val="0038189A"/>
    <w:rsid w:val="00381E10"/>
    <w:rsid w:val="003827ED"/>
    <w:rsid w:val="00385CB5"/>
    <w:rsid w:val="0038684A"/>
    <w:rsid w:val="0038728F"/>
    <w:rsid w:val="003913C6"/>
    <w:rsid w:val="00392F1E"/>
    <w:rsid w:val="003A3307"/>
    <w:rsid w:val="003A6DFF"/>
    <w:rsid w:val="003B0997"/>
    <w:rsid w:val="003B28F2"/>
    <w:rsid w:val="003B4764"/>
    <w:rsid w:val="003B550A"/>
    <w:rsid w:val="003C16EC"/>
    <w:rsid w:val="003D030B"/>
    <w:rsid w:val="003D0885"/>
    <w:rsid w:val="003D29E5"/>
    <w:rsid w:val="003D6E4D"/>
    <w:rsid w:val="003E06E8"/>
    <w:rsid w:val="003E0EA7"/>
    <w:rsid w:val="003E1DE1"/>
    <w:rsid w:val="003E2312"/>
    <w:rsid w:val="003E30B2"/>
    <w:rsid w:val="003E441B"/>
    <w:rsid w:val="003E63EE"/>
    <w:rsid w:val="003E7D71"/>
    <w:rsid w:val="003F0D98"/>
    <w:rsid w:val="003F38C3"/>
    <w:rsid w:val="003F51D7"/>
    <w:rsid w:val="003F6AAD"/>
    <w:rsid w:val="003F7751"/>
    <w:rsid w:val="004007BC"/>
    <w:rsid w:val="00401298"/>
    <w:rsid w:val="0040234E"/>
    <w:rsid w:val="00402376"/>
    <w:rsid w:val="00406E64"/>
    <w:rsid w:val="00406E7C"/>
    <w:rsid w:val="00407318"/>
    <w:rsid w:val="0041595C"/>
    <w:rsid w:val="00416E1F"/>
    <w:rsid w:val="0042253D"/>
    <w:rsid w:val="00422D89"/>
    <w:rsid w:val="004230B8"/>
    <w:rsid w:val="004244F2"/>
    <w:rsid w:val="004266BD"/>
    <w:rsid w:val="00426B13"/>
    <w:rsid w:val="00427BF5"/>
    <w:rsid w:val="00432DE1"/>
    <w:rsid w:val="00433409"/>
    <w:rsid w:val="00435F8E"/>
    <w:rsid w:val="004430E7"/>
    <w:rsid w:val="004436E2"/>
    <w:rsid w:val="00444D94"/>
    <w:rsid w:val="00446586"/>
    <w:rsid w:val="004466DE"/>
    <w:rsid w:val="0044684E"/>
    <w:rsid w:val="004513C7"/>
    <w:rsid w:val="004521FA"/>
    <w:rsid w:val="004530C0"/>
    <w:rsid w:val="004545F6"/>
    <w:rsid w:val="0045611B"/>
    <w:rsid w:val="0046136C"/>
    <w:rsid w:val="004622C0"/>
    <w:rsid w:val="00471935"/>
    <w:rsid w:val="00474338"/>
    <w:rsid w:val="00475B6F"/>
    <w:rsid w:val="00477437"/>
    <w:rsid w:val="00480B7C"/>
    <w:rsid w:val="004838CB"/>
    <w:rsid w:val="00485110"/>
    <w:rsid w:val="0048608F"/>
    <w:rsid w:val="00490E4A"/>
    <w:rsid w:val="004922BB"/>
    <w:rsid w:val="00493C87"/>
    <w:rsid w:val="004941C0"/>
    <w:rsid w:val="004A23EE"/>
    <w:rsid w:val="004A4372"/>
    <w:rsid w:val="004A5F44"/>
    <w:rsid w:val="004A61BE"/>
    <w:rsid w:val="004A7C60"/>
    <w:rsid w:val="004B22A4"/>
    <w:rsid w:val="004B37D2"/>
    <w:rsid w:val="004B6E18"/>
    <w:rsid w:val="004B7E9C"/>
    <w:rsid w:val="004C062A"/>
    <w:rsid w:val="004C595F"/>
    <w:rsid w:val="004C6E30"/>
    <w:rsid w:val="004D2A7D"/>
    <w:rsid w:val="004D2ED6"/>
    <w:rsid w:val="004D3B7C"/>
    <w:rsid w:val="004D4B2A"/>
    <w:rsid w:val="004D6266"/>
    <w:rsid w:val="004D63E9"/>
    <w:rsid w:val="004E45E8"/>
    <w:rsid w:val="004E5703"/>
    <w:rsid w:val="004E5842"/>
    <w:rsid w:val="004F2814"/>
    <w:rsid w:val="004F50F1"/>
    <w:rsid w:val="004F5700"/>
    <w:rsid w:val="004F66F6"/>
    <w:rsid w:val="005022E8"/>
    <w:rsid w:val="00502FE0"/>
    <w:rsid w:val="00506708"/>
    <w:rsid w:val="00506946"/>
    <w:rsid w:val="005074F1"/>
    <w:rsid w:val="00512B9A"/>
    <w:rsid w:val="0051616F"/>
    <w:rsid w:val="00521F21"/>
    <w:rsid w:val="00522FCF"/>
    <w:rsid w:val="005302DC"/>
    <w:rsid w:val="00530AF3"/>
    <w:rsid w:val="00530B9F"/>
    <w:rsid w:val="00532D1C"/>
    <w:rsid w:val="0053483E"/>
    <w:rsid w:val="00534B35"/>
    <w:rsid w:val="00535A44"/>
    <w:rsid w:val="0053699E"/>
    <w:rsid w:val="005406A7"/>
    <w:rsid w:val="005412B9"/>
    <w:rsid w:val="00545722"/>
    <w:rsid w:val="00552387"/>
    <w:rsid w:val="00554443"/>
    <w:rsid w:val="0055489A"/>
    <w:rsid w:val="00555D1B"/>
    <w:rsid w:val="00556CB5"/>
    <w:rsid w:val="0055722F"/>
    <w:rsid w:val="005618BC"/>
    <w:rsid w:val="00561EA0"/>
    <w:rsid w:val="00562498"/>
    <w:rsid w:val="005631E9"/>
    <w:rsid w:val="0057008E"/>
    <w:rsid w:val="005733AF"/>
    <w:rsid w:val="00574430"/>
    <w:rsid w:val="00576F49"/>
    <w:rsid w:val="00580E69"/>
    <w:rsid w:val="00584474"/>
    <w:rsid w:val="00584CA5"/>
    <w:rsid w:val="0058744B"/>
    <w:rsid w:val="005902CD"/>
    <w:rsid w:val="00591771"/>
    <w:rsid w:val="005932E9"/>
    <w:rsid w:val="00594C06"/>
    <w:rsid w:val="00595816"/>
    <w:rsid w:val="00596870"/>
    <w:rsid w:val="005A2B22"/>
    <w:rsid w:val="005A43AF"/>
    <w:rsid w:val="005A635D"/>
    <w:rsid w:val="005A716A"/>
    <w:rsid w:val="005B0B82"/>
    <w:rsid w:val="005B1193"/>
    <w:rsid w:val="005B1526"/>
    <w:rsid w:val="005B1755"/>
    <w:rsid w:val="005B2C81"/>
    <w:rsid w:val="005B4283"/>
    <w:rsid w:val="005B77DA"/>
    <w:rsid w:val="005C0078"/>
    <w:rsid w:val="005C19F9"/>
    <w:rsid w:val="005C2661"/>
    <w:rsid w:val="005C43C4"/>
    <w:rsid w:val="005C4D53"/>
    <w:rsid w:val="005C6F32"/>
    <w:rsid w:val="005D2BAB"/>
    <w:rsid w:val="005D395E"/>
    <w:rsid w:val="005E171F"/>
    <w:rsid w:val="005E31A9"/>
    <w:rsid w:val="005E39E1"/>
    <w:rsid w:val="005E52FC"/>
    <w:rsid w:val="005E5507"/>
    <w:rsid w:val="005E5F7C"/>
    <w:rsid w:val="005E737C"/>
    <w:rsid w:val="005F2B71"/>
    <w:rsid w:val="005F4CEF"/>
    <w:rsid w:val="005F6424"/>
    <w:rsid w:val="005F7B8A"/>
    <w:rsid w:val="006033FC"/>
    <w:rsid w:val="00605ABA"/>
    <w:rsid w:val="00613AA6"/>
    <w:rsid w:val="00613D32"/>
    <w:rsid w:val="00615332"/>
    <w:rsid w:val="00615803"/>
    <w:rsid w:val="006218E2"/>
    <w:rsid w:val="00622A03"/>
    <w:rsid w:val="00624B60"/>
    <w:rsid w:val="00627890"/>
    <w:rsid w:val="006306BA"/>
    <w:rsid w:val="00630FA9"/>
    <w:rsid w:val="0063351A"/>
    <w:rsid w:val="00637B18"/>
    <w:rsid w:val="006408FA"/>
    <w:rsid w:val="00641848"/>
    <w:rsid w:val="00641DE8"/>
    <w:rsid w:val="006421AB"/>
    <w:rsid w:val="00643A7A"/>
    <w:rsid w:val="00643E21"/>
    <w:rsid w:val="00651A19"/>
    <w:rsid w:val="006533A7"/>
    <w:rsid w:val="00653B51"/>
    <w:rsid w:val="0065419C"/>
    <w:rsid w:val="006546B2"/>
    <w:rsid w:val="00657FA3"/>
    <w:rsid w:val="00657FEE"/>
    <w:rsid w:val="00663673"/>
    <w:rsid w:val="006638BC"/>
    <w:rsid w:val="0066521D"/>
    <w:rsid w:val="00665415"/>
    <w:rsid w:val="00666720"/>
    <w:rsid w:val="00666724"/>
    <w:rsid w:val="00671510"/>
    <w:rsid w:val="006763B6"/>
    <w:rsid w:val="00677634"/>
    <w:rsid w:val="00686581"/>
    <w:rsid w:val="00686AEC"/>
    <w:rsid w:val="00690839"/>
    <w:rsid w:val="00690F5A"/>
    <w:rsid w:val="006912FE"/>
    <w:rsid w:val="006978AD"/>
    <w:rsid w:val="006A6083"/>
    <w:rsid w:val="006B263C"/>
    <w:rsid w:val="006B5C29"/>
    <w:rsid w:val="006B757E"/>
    <w:rsid w:val="006B7A2D"/>
    <w:rsid w:val="006C1383"/>
    <w:rsid w:val="006C1C14"/>
    <w:rsid w:val="006C3821"/>
    <w:rsid w:val="006C4A9F"/>
    <w:rsid w:val="006C7242"/>
    <w:rsid w:val="006D50D5"/>
    <w:rsid w:val="006E3EB0"/>
    <w:rsid w:val="006E5461"/>
    <w:rsid w:val="006E7336"/>
    <w:rsid w:val="006F021C"/>
    <w:rsid w:val="006F79FD"/>
    <w:rsid w:val="00700687"/>
    <w:rsid w:val="00705567"/>
    <w:rsid w:val="00706604"/>
    <w:rsid w:val="007075C4"/>
    <w:rsid w:val="007112FD"/>
    <w:rsid w:val="00713BA0"/>
    <w:rsid w:val="007149A5"/>
    <w:rsid w:val="00714EA3"/>
    <w:rsid w:val="00716954"/>
    <w:rsid w:val="0071714A"/>
    <w:rsid w:val="00717A44"/>
    <w:rsid w:val="00720EEC"/>
    <w:rsid w:val="007235A9"/>
    <w:rsid w:val="00723E49"/>
    <w:rsid w:val="00731662"/>
    <w:rsid w:val="0073307A"/>
    <w:rsid w:val="00733EA5"/>
    <w:rsid w:val="00736961"/>
    <w:rsid w:val="00736C7A"/>
    <w:rsid w:val="0073780E"/>
    <w:rsid w:val="00737D12"/>
    <w:rsid w:val="00742AF2"/>
    <w:rsid w:val="00742FFE"/>
    <w:rsid w:val="007458D7"/>
    <w:rsid w:val="00750100"/>
    <w:rsid w:val="007508F2"/>
    <w:rsid w:val="00751251"/>
    <w:rsid w:val="00751772"/>
    <w:rsid w:val="00752A1C"/>
    <w:rsid w:val="007547E3"/>
    <w:rsid w:val="007547F8"/>
    <w:rsid w:val="00754C1E"/>
    <w:rsid w:val="00756B0C"/>
    <w:rsid w:val="00757E75"/>
    <w:rsid w:val="00761CA1"/>
    <w:rsid w:val="0076223B"/>
    <w:rsid w:val="007641E5"/>
    <w:rsid w:val="00772A58"/>
    <w:rsid w:val="00773229"/>
    <w:rsid w:val="00773E51"/>
    <w:rsid w:val="00775A0E"/>
    <w:rsid w:val="007764A8"/>
    <w:rsid w:val="00777790"/>
    <w:rsid w:val="00782316"/>
    <w:rsid w:val="00786338"/>
    <w:rsid w:val="00790326"/>
    <w:rsid w:val="007911F8"/>
    <w:rsid w:val="0079363B"/>
    <w:rsid w:val="00794462"/>
    <w:rsid w:val="00794ABB"/>
    <w:rsid w:val="00796FDF"/>
    <w:rsid w:val="007A0AD1"/>
    <w:rsid w:val="007A174B"/>
    <w:rsid w:val="007A53DB"/>
    <w:rsid w:val="007A6151"/>
    <w:rsid w:val="007A69C3"/>
    <w:rsid w:val="007B0761"/>
    <w:rsid w:val="007B62E8"/>
    <w:rsid w:val="007B713F"/>
    <w:rsid w:val="007C71AC"/>
    <w:rsid w:val="007D2882"/>
    <w:rsid w:val="007D30B2"/>
    <w:rsid w:val="007D45EC"/>
    <w:rsid w:val="007E15FD"/>
    <w:rsid w:val="007E16CC"/>
    <w:rsid w:val="007E1E7C"/>
    <w:rsid w:val="007E28DD"/>
    <w:rsid w:val="007E3F6E"/>
    <w:rsid w:val="007E410E"/>
    <w:rsid w:val="007E5908"/>
    <w:rsid w:val="007E5B69"/>
    <w:rsid w:val="007E60E1"/>
    <w:rsid w:val="007E7860"/>
    <w:rsid w:val="007F0247"/>
    <w:rsid w:val="007F03FE"/>
    <w:rsid w:val="007F0BE5"/>
    <w:rsid w:val="007F13D8"/>
    <w:rsid w:val="007F2D40"/>
    <w:rsid w:val="00800D17"/>
    <w:rsid w:val="00800F49"/>
    <w:rsid w:val="00801A94"/>
    <w:rsid w:val="00805239"/>
    <w:rsid w:val="008107EB"/>
    <w:rsid w:val="008122A8"/>
    <w:rsid w:val="00815F77"/>
    <w:rsid w:val="00820BA1"/>
    <w:rsid w:val="008210B6"/>
    <w:rsid w:val="008211DC"/>
    <w:rsid w:val="008224A8"/>
    <w:rsid w:val="00822645"/>
    <w:rsid w:val="00823E2A"/>
    <w:rsid w:val="00826EA7"/>
    <w:rsid w:val="00827C46"/>
    <w:rsid w:val="00830709"/>
    <w:rsid w:val="0083276A"/>
    <w:rsid w:val="00833C82"/>
    <w:rsid w:val="00837E6A"/>
    <w:rsid w:val="00837F73"/>
    <w:rsid w:val="0084275A"/>
    <w:rsid w:val="00842EB6"/>
    <w:rsid w:val="00844AB6"/>
    <w:rsid w:val="008453B5"/>
    <w:rsid w:val="0084696E"/>
    <w:rsid w:val="008476BC"/>
    <w:rsid w:val="008476BF"/>
    <w:rsid w:val="00851B86"/>
    <w:rsid w:val="00854D58"/>
    <w:rsid w:val="00855BC3"/>
    <w:rsid w:val="008616B3"/>
    <w:rsid w:val="00861FC6"/>
    <w:rsid w:val="00864E2B"/>
    <w:rsid w:val="008711F1"/>
    <w:rsid w:val="0087354F"/>
    <w:rsid w:val="00875D49"/>
    <w:rsid w:val="008769C1"/>
    <w:rsid w:val="00876F2D"/>
    <w:rsid w:val="00886062"/>
    <w:rsid w:val="008876A2"/>
    <w:rsid w:val="00890E15"/>
    <w:rsid w:val="00893151"/>
    <w:rsid w:val="00893584"/>
    <w:rsid w:val="008A111D"/>
    <w:rsid w:val="008A1A35"/>
    <w:rsid w:val="008A2289"/>
    <w:rsid w:val="008A62EA"/>
    <w:rsid w:val="008B2DC0"/>
    <w:rsid w:val="008B4ABB"/>
    <w:rsid w:val="008B64B5"/>
    <w:rsid w:val="008C44CE"/>
    <w:rsid w:val="008C4FEA"/>
    <w:rsid w:val="008C5684"/>
    <w:rsid w:val="008D4952"/>
    <w:rsid w:val="008D5110"/>
    <w:rsid w:val="008E0355"/>
    <w:rsid w:val="008E1B96"/>
    <w:rsid w:val="008F1A02"/>
    <w:rsid w:val="008F2086"/>
    <w:rsid w:val="008F58CB"/>
    <w:rsid w:val="009034A4"/>
    <w:rsid w:val="009043AA"/>
    <w:rsid w:val="009060D7"/>
    <w:rsid w:val="00906DDD"/>
    <w:rsid w:val="009078D6"/>
    <w:rsid w:val="00910BAE"/>
    <w:rsid w:val="009116C7"/>
    <w:rsid w:val="00911C3B"/>
    <w:rsid w:val="009152BD"/>
    <w:rsid w:val="00917720"/>
    <w:rsid w:val="00917BEB"/>
    <w:rsid w:val="00920C7C"/>
    <w:rsid w:val="00921A9F"/>
    <w:rsid w:val="00921F29"/>
    <w:rsid w:val="009220B9"/>
    <w:rsid w:val="0092346E"/>
    <w:rsid w:val="00925557"/>
    <w:rsid w:val="00926C8B"/>
    <w:rsid w:val="0092784C"/>
    <w:rsid w:val="00927C9F"/>
    <w:rsid w:val="00930C8A"/>
    <w:rsid w:val="00930CAE"/>
    <w:rsid w:val="00931FE8"/>
    <w:rsid w:val="00935F2C"/>
    <w:rsid w:val="00937446"/>
    <w:rsid w:val="0094140C"/>
    <w:rsid w:val="00944370"/>
    <w:rsid w:val="00947EF7"/>
    <w:rsid w:val="00953758"/>
    <w:rsid w:val="00954D46"/>
    <w:rsid w:val="00956A32"/>
    <w:rsid w:val="00957D12"/>
    <w:rsid w:val="00957E78"/>
    <w:rsid w:val="009600C6"/>
    <w:rsid w:val="00960DC4"/>
    <w:rsid w:val="009624F6"/>
    <w:rsid w:val="00967A77"/>
    <w:rsid w:val="00970F0B"/>
    <w:rsid w:val="00971B75"/>
    <w:rsid w:val="00975568"/>
    <w:rsid w:val="00975B0A"/>
    <w:rsid w:val="00976BC2"/>
    <w:rsid w:val="009812F7"/>
    <w:rsid w:val="00981ACD"/>
    <w:rsid w:val="0098235C"/>
    <w:rsid w:val="00996004"/>
    <w:rsid w:val="009A32EF"/>
    <w:rsid w:val="009A33CB"/>
    <w:rsid w:val="009A52FC"/>
    <w:rsid w:val="009B04DE"/>
    <w:rsid w:val="009B4B52"/>
    <w:rsid w:val="009B5619"/>
    <w:rsid w:val="009C16D9"/>
    <w:rsid w:val="009C1B43"/>
    <w:rsid w:val="009C5F65"/>
    <w:rsid w:val="009D7214"/>
    <w:rsid w:val="009E22BB"/>
    <w:rsid w:val="009E3286"/>
    <w:rsid w:val="009E6E2C"/>
    <w:rsid w:val="009F1900"/>
    <w:rsid w:val="009F1DF7"/>
    <w:rsid w:val="009F33B4"/>
    <w:rsid w:val="009F4104"/>
    <w:rsid w:val="009F6E8C"/>
    <w:rsid w:val="00A0071D"/>
    <w:rsid w:val="00A027BC"/>
    <w:rsid w:val="00A03289"/>
    <w:rsid w:val="00A04DCA"/>
    <w:rsid w:val="00A07661"/>
    <w:rsid w:val="00A1060D"/>
    <w:rsid w:val="00A11A79"/>
    <w:rsid w:val="00A14C4F"/>
    <w:rsid w:val="00A14D09"/>
    <w:rsid w:val="00A153A0"/>
    <w:rsid w:val="00A172B8"/>
    <w:rsid w:val="00A20080"/>
    <w:rsid w:val="00A20675"/>
    <w:rsid w:val="00A22563"/>
    <w:rsid w:val="00A2269D"/>
    <w:rsid w:val="00A233ED"/>
    <w:rsid w:val="00A24217"/>
    <w:rsid w:val="00A264C8"/>
    <w:rsid w:val="00A30CBD"/>
    <w:rsid w:val="00A31871"/>
    <w:rsid w:val="00A31A16"/>
    <w:rsid w:val="00A32667"/>
    <w:rsid w:val="00A3268D"/>
    <w:rsid w:val="00A33011"/>
    <w:rsid w:val="00A34791"/>
    <w:rsid w:val="00A35F38"/>
    <w:rsid w:val="00A37307"/>
    <w:rsid w:val="00A426B9"/>
    <w:rsid w:val="00A44716"/>
    <w:rsid w:val="00A46C2B"/>
    <w:rsid w:val="00A50A74"/>
    <w:rsid w:val="00A52265"/>
    <w:rsid w:val="00A522CB"/>
    <w:rsid w:val="00A52BE3"/>
    <w:rsid w:val="00A53AC7"/>
    <w:rsid w:val="00A5773F"/>
    <w:rsid w:val="00A57938"/>
    <w:rsid w:val="00A61781"/>
    <w:rsid w:val="00A6214D"/>
    <w:rsid w:val="00A625EA"/>
    <w:rsid w:val="00A62C2E"/>
    <w:rsid w:val="00A67BE3"/>
    <w:rsid w:val="00A67E86"/>
    <w:rsid w:val="00A70727"/>
    <w:rsid w:val="00A7140D"/>
    <w:rsid w:val="00A71DAB"/>
    <w:rsid w:val="00A733A8"/>
    <w:rsid w:val="00A77AFC"/>
    <w:rsid w:val="00A80357"/>
    <w:rsid w:val="00A80B85"/>
    <w:rsid w:val="00A80BB9"/>
    <w:rsid w:val="00A819F4"/>
    <w:rsid w:val="00A84574"/>
    <w:rsid w:val="00A84940"/>
    <w:rsid w:val="00A90007"/>
    <w:rsid w:val="00A908D7"/>
    <w:rsid w:val="00A9256B"/>
    <w:rsid w:val="00AA2D7E"/>
    <w:rsid w:val="00AA4B2C"/>
    <w:rsid w:val="00AA62DA"/>
    <w:rsid w:val="00AB4FE6"/>
    <w:rsid w:val="00AB77B8"/>
    <w:rsid w:val="00AC0189"/>
    <w:rsid w:val="00AC0C30"/>
    <w:rsid w:val="00AC268A"/>
    <w:rsid w:val="00AC2746"/>
    <w:rsid w:val="00AC4753"/>
    <w:rsid w:val="00AC70C3"/>
    <w:rsid w:val="00AC7A65"/>
    <w:rsid w:val="00AC7A9A"/>
    <w:rsid w:val="00AD1EA1"/>
    <w:rsid w:val="00AD4191"/>
    <w:rsid w:val="00AD472C"/>
    <w:rsid w:val="00AD78DC"/>
    <w:rsid w:val="00AE2DDA"/>
    <w:rsid w:val="00AE2FD0"/>
    <w:rsid w:val="00AE7353"/>
    <w:rsid w:val="00AF1831"/>
    <w:rsid w:val="00AF202D"/>
    <w:rsid w:val="00AF284D"/>
    <w:rsid w:val="00AF40BE"/>
    <w:rsid w:val="00AF6DF0"/>
    <w:rsid w:val="00B154CF"/>
    <w:rsid w:val="00B16510"/>
    <w:rsid w:val="00B16A37"/>
    <w:rsid w:val="00B16C67"/>
    <w:rsid w:val="00B20823"/>
    <w:rsid w:val="00B20BD6"/>
    <w:rsid w:val="00B20E61"/>
    <w:rsid w:val="00B21156"/>
    <w:rsid w:val="00B22B48"/>
    <w:rsid w:val="00B2540F"/>
    <w:rsid w:val="00B2671A"/>
    <w:rsid w:val="00B271BF"/>
    <w:rsid w:val="00B33DBF"/>
    <w:rsid w:val="00B35BAE"/>
    <w:rsid w:val="00B35F89"/>
    <w:rsid w:val="00B428BA"/>
    <w:rsid w:val="00B443DD"/>
    <w:rsid w:val="00B475EA"/>
    <w:rsid w:val="00B5010F"/>
    <w:rsid w:val="00B52AB0"/>
    <w:rsid w:val="00B53461"/>
    <w:rsid w:val="00B543E2"/>
    <w:rsid w:val="00B54ADA"/>
    <w:rsid w:val="00B55743"/>
    <w:rsid w:val="00B55DAD"/>
    <w:rsid w:val="00B56B7C"/>
    <w:rsid w:val="00B5729E"/>
    <w:rsid w:val="00B6443B"/>
    <w:rsid w:val="00B64916"/>
    <w:rsid w:val="00B66D3A"/>
    <w:rsid w:val="00B67A40"/>
    <w:rsid w:val="00B72225"/>
    <w:rsid w:val="00B7225C"/>
    <w:rsid w:val="00B75A12"/>
    <w:rsid w:val="00B80F4D"/>
    <w:rsid w:val="00B82324"/>
    <w:rsid w:val="00B86024"/>
    <w:rsid w:val="00B912EA"/>
    <w:rsid w:val="00B916A4"/>
    <w:rsid w:val="00B92764"/>
    <w:rsid w:val="00B9560D"/>
    <w:rsid w:val="00BA3CAE"/>
    <w:rsid w:val="00BA468E"/>
    <w:rsid w:val="00BA7320"/>
    <w:rsid w:val="00BB3436"/>
    <w:rsid w:val="00BB6139"/>
    <w:rsid w:val="00BC0CEB"/>
    <w:rsid w:val="00BC36DA"/>
    <w:rsid w:val="00BC59F4"/>
    <w:rsid w:val="00BD0501"/>
    <w:rsid w:val="00BD4F93"/>
    <w:rsid w:val="00BD7CD7"/>
    <w:rsid w:val="00BE6670"/>
    <w:rsid w:val="00BE6EED"/>
    <w:rsid w:val="00BF098C"/>
    <w:rsid w:val="00BF182D"/>
    <w:rsid w:val="00BF1F8A"/>
    <w:rsid w:val="00BF3275"/>
    <w:rsid w:val="00BF3676"/>
    <w:rsid w:val="00C0084E"/>
    <w:rsid w:val="00C02B30"/>
    <w:rsid w:val="00C04FDB"/>
    <w:rsid w:val="00C10DF4"/>
    <w:rsid w:val="00C12467"/>
    <w:rsid w:val="00C12ED6"/>
    <w:rsid w:val="00C13060"/>
    <w:rsid w:val="00C13E10"/>
    <w:rsid w:val="00C14287"/>
    <w:rsid w:val="00C143CA"/>
    <w:rsid w:val="00C2120C"/>
    <w:rsid w:val="00C25948"/>
    <w:rsid w:val="00C31660"/>
    <w:rsid w:val="00C32FE2"/>
    <w:rsid w:val="00C3651C"/>
    <w:rsid w:val="00C3782F"/>
    <w:rsid w:val="00C45650"/>
    <w:rsid w:val="00C45F82"/>
    <w:rsid w:val="00C46BA7"/>
    <w:rsid w:val="00C474AF"/>
    <w:rsid w:val="00C50949"/>
    <w:rsid w:val="00C54A7B"/>
    <w:rsid w:val="00C55592"/>
    <w:rsid w:val="00C608F8"/>
    <w:rsid w:val="00C6100F"/>
    <w:rsid w:val="00C61332"/>
    <w:rsid w:val="00C64503"/>
    <w:rsid w:val="00C67B36"/>
    <w:rsid w:val="00C71919"/>
    <w:rsid w:val="00C74186"/>
    <w:rsid w:val="00C74855"/>
    <w:rsid w:val="00C772A0"/>
    <w:rsid w:val="00C8546C"/>
    <w:rsid w:val="00C8579D"/>
    <w:rsid w:val="00C8638B"/>
    <w:rsid w:val="00C87AFF"/>
    <w:rsid w:val="00C87FBB"/>
    <w:rsid w:val="00C91471"/>
    <w:rsid w:val="00C91B5E"/>
    <w:rsid w:val="00C927A5"/>
    <w:rsid w:val="00C94CE6"/>
    <w:rsid w:val="00C951D1"/>
    <w:rsid w:val="00CA5171"/>
    <w:rsid w:val="00CA7D8B"/>
    <w:rsid w:val="00CB2A60"/>
    <w:rsid w:val="00CB36EC"/>
    <w:rsid w:val="00CB5F7A"/>
    <w:rsid w:val="00CB65DD"/>
    <w:rsid w:val="00CC03E5"/>
    <w:rsid w:val="00CC04C6"/>
    <w:rsid w:val="00CC2036"/>
    <w:rsid w:val="00CC28FE"/>
    <w:rsid w:val="00CC4998"/>
    <w:rsid w:val="00CC4E36"/>
    <w:rsid w:val="00CC5044"/>
    <w:rsid w:val="00CC76F8"/>
    <w:rsid w:val="00CC7C20"/>
    <w:rsid w:val="00CD153D"/>
    <w:rsid w:val="00CD1A94"/>
    <w:rsid w:val="00CD1F96"/>
    <w:rsid w:val="00CD39BB"/>
    <w:rsid w:val="00CD5645"/>
    <w:rsid w:val="00CD669C"/>
    <w:rsid w:val="00CD737D"/>
    <w:rsid w:val="00CE0A4F"/>
    <w:rsid w:val="00CE161A"/>
    <w:rsid w:val="00CE3373"/>
    <w:rsid w:val="00CE38AE"/>
    <w:rsid w:val="00CE3975"/>
    <w:rsid w:val="00CE5D6F"/>
    <w:rsid w:val="00CF28CA"/>
    <w:rsid w:val="00CF4E9E"/>
    <w:rsid w:val="00CF5847"/>
    <w:rsid w:val="00CF63ED"/>
    <w:rsid w:val="00CF66AE"/>
    <w:rsid w:val="00CF6C49"/>
    <w:rsid w:val="00D02CFC"/>
    <w:rsid w:val="00D0356F"/>
    <w:rsid w:val="00D0675C"/>
    <w:rsid w:val="00D103F9"/>
    <w:rsid w:val="00D1080C"/>
    <w:rsid w:val="00D14CC3"/>
    <w:rsid w:val="00D1754C"/>
    <w:rsid w:val="00D24E6F"/>
    <w:rsid w:val="00D277A6"/>
    <w:rsid w:val="00D30780"/>
    <w:rsid w:val="00D30BC7"/>
    <w:rsid w:val="00D31034"/>
    <w:rsid w:val="00D31B9A"/>
    <w:rsid w:val="00D3520F"/>
    <w:rsid w:val="00D35213"/>
    <w:rsid w:val="00D373F4"/>
    <w:rsid w:val="00D420AF"/>
    <w:rsid w:val="00D445CF"/>
    <w:rsid w:val="00D44B23"/>
    <w:rsid w:val="00D45DC8"/>
    <w:rsid w:val="00D47787"/>
    <w:rsid w:val="00D541BE"/>
    <w:rsid w:val="00D559F4"/>
    <w:rsid w:val="00D55B8D"/>
    <w:rsid w:val="00D623BB"/>
    <w:rsid w:val="00D63E1B"/>
    <w:rsid w:val="00D701E2"/>
    <w:rsid w:val="00D70FFA"/>
    <w:rsid w:val="00D76839"/>
    <w:rsid w:val="00D7691F"/>
    <w:rsid w:val="00D86515"/>
    <w:rsid w:val="00D87F84"/>
    <w:rsid w:val="00D96CE6"/>
    <w:rsid w:val="00D97032"/>
    <w:rsid w:val="00D97E88"/>
    <w:rsid w:val="00DA0876"/>
    <w:rsid w:val="00DA0A17"/>
    <w:rsid w:val="00DA32FC"/>
    <w:rsid w:val="00DA676A"/>
    <w:rsid w:val="00DA6C34"/>
    <w:rsid w:val="00DB348E"/>
    <w:rsid w:val="00DB4C90"/>
    <w:rsid w:val="00DB6E53"/>
    <w:rsid w:val="00DC16A6"/>
    <w:rsid w:val="00DC582E"/>
    <w:rsid w:val="00DC5E56"/>
    <w:rsid w:val="00DD2C3D"/>
    <w:rsid w:val="00DD46FE"/>
    <w:rsid w:val="00DD5C48"/>
    <w:rsid w:val="00DD66E2"/>
    <w:rsid w:val="00DD7A3E"/>
    <w:rsid w:val="00DE06DD"/>
    <w:rsid w:val="00DE13DA"/>
    <w:rsid w:val="00DE17C6"/>
    <w:rsid w:val="00DE358D"/>
    <w:rsid w:val="00DE3B05"/>
    <w:rsid w:val="00DE5254"/>
    <w:rsid w:val="00DE74ED"/>
    <w:rsid w:val="00DF13E1"/>
    <w:rsid w:val="00DF55A3"/>
    <w:rsid w:val="00E065EE"/>
    <w:rsid w:val="00E131B3"/>
    <w:rsid w:val="00E14EBE"/>
    <w:rsid w:val="00E20733"/>
    <w:rsid w:val="00E2500B"/>
    <w:rsid w:val="00E258F6"/>
    <w:rsid w:val="00E31C5D"/>
    <w:rsid w:val="00E33F4D"/>
    <w:rsid w:val="00E408D1"/>
    <w:rsid w:val="00E4305B"/>
    <w:rsid w:val="00E436E5"/>
    <w:rsid w:val="00E44D72"/>
    <w:rsid w:val="00E471A0"/>
    <w:rsid w:val="00E5043D"/>
    <w:rsid w:val="00E51E31"/>
    <w:rsid w:val="00E56A8E"/>
    <w:rsid w:val="00E57760"/>
    <w:rsid w:val="00E57864"/>
    <w:rsid w:val="00E609FF"/>
    <w:rsid w:val="00E6323E"/>
    <w:rsid w:val="00E6538D"/>
    <w:rsid w:val="00E66276"/>
    <w:rsid w:val="00E66711"/>
    <w:rsid w:val="00E71082"/>
    <w:rsid w:val="00E72A8B"/>
    <w:rsid w:val="00E7334F"/>
    <w:rsid w:val="00E75ECF"/>
    <w:rsid w:val="00E75F91"/>
    <w:rsid w:val="00E76E6B"/>
    <w:rsid w:val="00E77768"/>
    <w:rsid w:val="00E80E03"/>
    <w:rsid w:val="00E81715"/>
    <w:rsid w:val="00E8544D"/>
    <w:rsid w:val="00E90AAF"/>
    <w:rsid w:val="00E921F0"/>
    <w:rsid w:val="00E959F6"/>
    <w:rsid w:val="00E97544"/>
    <w:rsid w:val="00EA4E25"/>
    <w:rsid w:val="00EA58B4"/>
    <w:rsid w:val="00EA6400"/>
    <w:rsid w:val="00EB229F"/>
    <w:rsid w:val="00EB6ECA"/>
    <w:rsid w:val="00EC0F83"/>
    <w:rsid w:val="00EC2A05"/>
    <w:rsid w:val="00EC4998"/>
    <w:rsid w:val="00ED08E2"/>
    <w:rsid w:val="00ED0917"/>
    <w:rsid w:val="00ED1D42"/>
    <w:rsid w:val="00ED4C33"/>
    <w:rsid w:val="00ED5F67"/>
    <w:rsid w:val="00ED6874"/>
    <w:rsid w:val="00EE17D9"/>
    <w:rsid w:val="00EE2DD8"/>
    <w:rsid w:val="00EF02F6"/>
    <w:rsid w:val="00EF0598"/>
    <w:rsid w:val="00EF49B1"/>
    <w:rsid w:val="00EF531F"/>
    <w:rsid w:val="00F008AD"/>
    <w:rsid w:val="00F01B28"/>
    <w:rsid w:val="00F01CC9"/>
    <w:rsid w:val="00F04D50"/>
    <w:rsid w:val="00F0543F"/>
    <w:rsid w:val="00F07BD9"/>
    <w:rsid w:val="00F1073F"/>
    <w:rsid w:val="00F11229"/>
    <w:rsid w:val="00F168F2"/>
    <w:rsid w:val="00F17A82"/>
    <w:rsid w:val="00F17E6C"/>
    <w:rsid w:val="00F215AD"/>
    <w:rsid w:val="00F2252E"/>
    <w:rsid w:val="00F23439"/>
    <w:rsid w:val="00F27637"/>
    <w:rsid w:val="00F32556"/>
    <w:rsid w:val="00F33291"/>
    <w:rsid w:val="00F3488B"/>
    <w:rsid w:val="00F3711C"/>
    <w:rsid w:val="00F401A9"/>
    <w:rsid w:val="00F410EC"/>
    <w:rsid w:val="00F412A6"/>
    <w:rsid w:val="00F46FE1"/>
    <w:rsid w:val="00F53A6A"/>
    <w:rsid w:val="00F55EE1"/>
    <w:rsid w:val="00F57C50"/>
    <w:rsid w:val="00F600EC"/>
    <w:rsid w:val="00F62CD5"/>
    <w:rsid w:val="00F64578"/>
    <w:rsid w:val="00F74673"/>
    <w:rsid w:val="00F76971"/>
    <w:rsid w:val="00F77699"/>
    <w:rsid w:val="00F8700A"/>
    <w:rsid w:val="00F870E4"/>
    <w:rsid w:val="00F92A39"/>
    <w:rsid w:val="00F9467A"/>
    <w:rsid w:val="00F947C9"/>
    <w:rsid w:val="00FA277C"/>
    <w:rsid w:val="00FA2F57"/>
    <w:rsid w:val="00FA7D1C"/>
    <w:rsid w:val="00FB2BAA"/>
    <w:rsid w:val="00FC0A9C"/>
    <w:rsid w:val="00FC25C2"/>
    <w:rsid w:val="00FC35E1"/>
    <w:rsid w:val="00FC7C1B"/>
    <w:rsid w:val="00FD407D"/>
    <w:rsid w:val="00FD5E1C"/>
    <w:rsid w:val="00FD637C"/>
    <w:rsid w:val="00FE19A0"/>
    <w:rsid w:val="00FE21EB"/>
    <w:rsid w:val="00FE2A1D"/>
    <w:rsid w:val="00FE2F2B"/>
    <w:rsid w:val="00FE5F7B"/>
    <w:rsid w:val="00FE6925"/>
    <w:rsid w:val="00FF3370"/>
    <w:rsid w:val="00FF4681"/>
    <w:rsid w:val="00FF4881"/>
    <w:rsid w:val="00FF6576"/>
    <w:rsid w:val="00FF66F2"/>
    <w:rsid w:val="02220A86"/>
    <w:rsid w:val="04069B32"/>
    <w:rsid w:val="042083E2"/>
    <w:rsid w:val="0567B517"/>
    <w:rsid w:val="074AE137"/>
    <w:rsid w:val="08CC57B2"/>
    <w:rsid w:val="092BAF8B"/>
    <w:rsid w:val="098C03CE"/>
    <w:rsid w:val="09FC91EB"/>
    <w:rsid w:val="0AEA3253"/>
    <w:rsid w:val="0F2270D9"/>
    <w:rsid w:val="1078E5A4"/>
    <w:rsid w:val="116DA406"/>
    <w:rsid w:val="122F2E4A"/>
    <w:rsid w:val="124FE167"/>
    <w:rsid w:val="14A6D85F"/>
    <w:rsid w:val="1591B25D"/>
    <w:rsid w:val="16515E79"/>
    <w:rsid w:val="16A39D91"/>
    <w:rsid w:val="18ED67F7"/>
    <w:rsid w:val="19612125"/>
    <w:rsid w:val="1966CE66"/>
    <w:rsid w:val="1A9A99BD"/>
    <w:rsid w:val="1B0843A3"/>
    <w:rsid w:val="1B24CF9C"/>
    <w:rsid w:val="1B4EA042"/>
    <w:rsid w:val="1C366A1E"/>
    <w:rsid w:val="1CA41404"/>
    <w:rsid w:val="1DD45277"/>
    <w:rsid w:val="1F340774"/>
    <w:rsid w:val="20528C65"/>
    <w:rsid w:val="2096F6F4"/>
    <w:rsid w:val="2109DB41"/>
    <w:rsid w:val="21284B90"/>
    <w:rsid w:val="22DB6A90"/>
    <w:rsid w:val="23DD8B6E"/>
    <w:rsid w:val="24773AF1"/>
    <w:rsid w:val="26130B52"/>
    <w:rsid w:val="275E9FE5"/>
    <w:rsid w:val="29B61BEC"/>
    <w:rsid w:val="29BBE18E"/>
    <w:rsid w:val="2B922D4E"/>
    <w:rsid w:val="2CC402C6"/>
    <w:rsid w:val="2D380AF1"/>
    <w:rsid w:val="2D5C519F"/>
    <w:rsid w:val="2D8B485A"/>
    <w:rsid w:val="2F211130"/>
    <w:rsid w:val="30E8FF1F"/>
    <w:rsid w:val="320D5485"/>
    <w:rsid w:val="32221F53"/>
    <w:rsid w:val="32583A4B"/>
    <w:rsid w:val="33F8C1CB"/>
    <w:rsid w:val="36C8558B"/>
    <w:rsid w:val="373BB4AA"/>
    <w:rsid w:val="3A7CA468"/>
    <w:rsid w:val="3BF5FD70"/>
    <w:rsid w:val="3CA05E26"/>
    <w:rsid w:val="3E3C2E87"/>
    <w:rsid w:val="3F1BE293"/>
    <w:rsid w:val="41FBDA43"/>
    <w:rsid w:val="430FE62F"/>
    <w:rsid w:val="4454C42C"/>
    <w:rsid w:val="450114F1"/>
    <w:rsid w:val="45B1826B"/>
    <w:rsid w:val="465F4471"/>
    <w:rsid w:val="46B2E203"/>
    <w:rsid w:val="477651F3"/>
    <w:rsid w:val="4A63A953"/>
    <w:rsid w:val="4A86149F"/>
    <w:rsid w:val="4C21E500"/>
    <w:rsid w:val="4FC9DB09"/>
    <w:rsid w:val="51E4931D"/>
    <w:rsid w:val="55983E9F"/>
    <w:rsid w:val="566BB904"/>
    <w:rsid w:val="575D7F02"/>
    <w:rsid w:val="57A76437"/>
    <w:rsid w:val="58F5C64F"/>
    <w:rsid w:val="59470642"/>
    <w:rsid w:val="5A316735"/>
    <w:rsid w:val="5A48A3E2"/>
    <w:rsid w:val="5A6C7567"/>
    <w:rsid w:val="5B015F1E"/>
    <w:rsid w:val="5B859140"/>
    <w:rsid w:val="5CE574B8"/>
    <w:rsid w:val="5DBC95E2"/>
    <w:rsid w:val="5E8890CF"/>
    <w:rsid w:val="5EAE73C1"/>
    <w:rsid w:val="5F37F165"/>
    <w:rsid w:val="60F6E517"/>
    <w:rsid w:val="61336C68"/>
    <w:rsid w:val="61709D59"/>
    <w:rsid w:val="63A1295B"/>
    <w:rsid w:val="6454AE3D"/>
    <w:rsid w:val="667893E2"/>
    <w:rsid w:val="66F6C1E0"/>
    <w:rsid w:val="670AE3DA"/>
    <w:rsid w:val="6739A22F"/>
    <w:rsid w:val="6741A654"/>
    <w:rsid w:val="67A9B918"/>
    <w:rsid w:val="681A2624"/>
    <w:rsid w:val="68555607"/>
    <w:rsid w:val="68A83A11"/>
    <w:rsid w:val="694F0483"/>
    <w:rsid w:val="6B7F2089"/>
    <w:rsid w:val="6BC9777E"/>
    <w:rsid w:val="6BD61D48"/>
    <w:rsid w:val="6D783700"/>
    <w:rsid w:val="6D932FB5"/>
    <w:rsid w:val="6DBA3254"/>
    <w:rsid w:val="6DEAD1D6"/>
    <w:rsid w:val="7013ABE7"/>
    <w:rsid w:val="722128A3"/>
    <w:rsid w:val="72543B13"/>
    <w:rsid w:val="7485B3F8"/>
    <w:rsid w:val="7593CF1B"/>
    <w:rsid w:val="76139857"/>
    <w:rsid w:val="76969CC6"/>
    <w:rsid w:val="77E83746"/>
    <w:rsid w:val="795E4155"/>
    <w:rsid w:val="79B220CE"/>
    <w:rsid w:val="7A594A22"/>
    <w:rsid w:val="7ACA847E"/>
    <w:rsid w:val="7B0D25F9"/>
    <w:rsid w:val="7B9E34F0"/>
    <w:rsid w:val="7BD84CC9"/>
    <w:rsid w:val="7BFDEC23"/>
    <w:rsid w:val="7C596E7B"/>
    <w:rsid w:val="7E31B278"/>
    <w:rsid w:val="7F358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FF493"/>
  <w15:docId w15:val="{48663354-20F0-4A8A-BF3C-C96149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A82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A65"/>
    <w:pPr>
      <w:keepNext/>
      <w:outlineLvl w:val="0"/>
    </w:pPr>
    <w:rPr>
      <w:rFonts w:ascii="Arial" w:hAnsi="Arial" w:cs="Arial"/>
      <w:b/>
      <w:bCs/>
      <w:color w:val="FFFFFF"/>
      <w:sz w:val="28"/>
    </w:rPr>
  </w:style>
  <w:style w:type="paragraph" w:styleId="Heading2">
    <w:name w:val="heading 2"/>
    <w:basedOn w:val="Normal"/>
    <w:next w:val="Normal"/>
    <w:link w:val="Heading2Char"/>
    <w:qFormat/>
    <w:rsid w:val="00AC7A65"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AC7A65"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A65"/>
    <w:rPr>
      <w:rFonts w:ascii="Arial" w:eastAsia="Times New Roman" w:hAnsi="Arial" w:cs="Arial"/>
      <w:b/>
      <w:bCs/>
      <w:color w:val="FFFFFF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C7A65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C7A65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AC7A65"/>
    <w:pPr>
      <w:jc w:val="both"/>
    </w:pPr>
  </w:style>
  <w:style w:type="character" w:customStyle="1" w:styleId="BodyTextChar">
    <w:name w:val="Body Text Char"/>
    <w:basedOn w:val="DefaultParagraphFont"/>
    <w:link w:val="BodyText"/>
    <w:rsid w:val="00AC7A65"/>
    <w:rPr>
      <w:rFonts w:ascii="Tahoma" w:eastAsia="Times New Roman" w:hAnsi="Tahoma" w:cs="Times New Roman"/>
      <w:szCs w:val="24"/>
    </w:rPr>
  </w:style>
  <w:style w:type="paragraph" w:styleId="Footer">
    <w:name w:val="footer"/>
    <w:basedOn w:val="Normal"/>
    <w:link w:val="FooterChar"/>
    <w:uiPriority w:val="99"/>
    <w:rsid w:val="00AC7A65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7A65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Title">
    <w:name w:val="Section Title"/>
    <w:basedOn w:val="Normal"/>
    <w:rsid w:val="00AC7A65"/>
    <w:pPr>
      <w:numPr>
        <w:numId w:val="5"/>
      </w:numPr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B05"/>
    <w:rPr>
      <w:rFonts w:ascii="Tahoma" w:eastAsia="Times New Roman" w:hAnsi="Tahom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B0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0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Numbered Para 1,Dot pt,No Spacing1,List Paragraph Char Char Char,Indicator Text,List Paragraph1,Bullet 1,Bullet Points,MAIN CONTENT"/>
    <w:basedOn w:val="Normal"/>
    <w:link w:val="ListParagraphChar"/>
    <w:uiPriority w:val="34"/>
    <w:qFormat/>
    <w:rsid w:val="00062ABB"/>
    <w:pPr>
      <w:ind w:left="720"/>
    </w:pPr>
    <w:rPr>
      <w:rFonts w:ascii="Arial" w:hAnsi="Arial"/>
      <w:szCs w:val="20"/>
    </w:rPr>
  </w:style>
  <w:style w:type="paragraph" w:styleId="NoSpacing">
    <w:name w:val="No Spacing"/>
    <w:uiPriority w:val="1"/>
    <w:qFormat/>
    <w:rsid w:val="00062ABB"/>
    <w:pPr>
      <w:tabs>
        <w:tab w:val="num" w:pos="36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062A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tgc">
    <w:name w:val="_tgc"/>
    <w:basedOn w:val="DefaultParagraphFont"/>
    <w:rsid w:val="00D1080C"/>
  </w:style>
  <w:style w:type="character" w:styleId="Hyperlink">
    <w:name w:val="Hyperlink"/>
    <w:basedOn w:val="DefaultParagraphFont"/>
    <w:uiPriority w:val="99"/>
    <w:unhideWhenUsed/>
    <w:rsid w:val="00145F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4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940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940"/>
    <w:rPr>
      <w:rFonts w:ascii="Tahoma" w:eastAsia="Times New Roman" w:hAnsi="Tahoma" w:cs="Times New Roman"/>
      <w:b/>
      <w:bCs/>
      <w:sz w:val="20"/>
      <w:szCs w:val="20"/>
    </w:rPr>
  </w:style>
  <w:style w:type="table" w:styleId="TableGrid">
    <w:name w:val="Table Grid"/>
    <w:basedOn w:val="TableNormal"/>
    <w:rsid w:val="0034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"/>
    <w:link w:val="ListParagraph"/>
    <w:uiPriority w:val="34"/>
    <w:locked/>
    <w:rsid w:val="00F33291"/>
    <w:rPr>
      <w:rFonts w:ascii="Arial" w:eastAsia="Times New Roman" w:hAnsi="Arial" w:cs="Times New Roman"/>
      <w:szCs w:val="20"/>
    </w:rPr>
  </w:style>
  <w:style w:type="character" w:styleId="FootnoteReference">
    <w:name w:val="footnote reference"/>
    <w:basedOn w:val="DefaultParagraphFont"/>
    <w:semiHidden/>
    <w:unhideWhenUsed/>
    <w:rsid w:val="009C16D9"/>
    <w:rPr>
      <w:vertAlign w:val="superscript"/>
    </w:rPr>
  </w:style>
  <w:style w:type="character" w:styleId="HTMLTypewriter">
    <w:name w:val="HTML Typewriter"/>
    <w:basedOn w:val="DefaultParagraphFont"/>
    <w:rsid w:val="009C16D9"/>
    <w:rPr>
      <w:rFonts w:ascii="Courier New" w:eastAsia="Times New Roman" w:hAnsi="Courier New" w:cs="Courier New"/>
      <w:sz w:val="20"/>
      <w:szCs w:val="20"/>
    </w:rPr>
  </w:style>
  <w:style w:type="character" w:customStyle="1" w:styleId="ms-sitemapdirectional">
    <w:name w:val="ms-sitemapdirectional"/>
    <w:basedOn w:val="DefaultParagraphFont"/>
    <w:rsid w:val="00C3651C"/>
  </w:style>
  <w:style w:type="character" w:styleId="UnresolvedMention">
    <w:name w:val="Unresolved Mention"/>
    <w:basedOn w:val="DefaultParagraphFont"/>
    <w:uiPriority w:val="99"/>
    <w:semiHidden/>
    <w:unhideWhenUsed/>
    <w:rsid w:val="00005B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269D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67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13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64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556BB3A86E44B5868BACFA979A79" ma:contentTypeVersion="" ma:contentTypeDescription="Create a new document." ma:contentTypeScope="" ma:versionID="7704cf43f61ad2b08b79d81ead4f2061">
  <xsd:schema xmlns:xsd="http://www.w3.org/2001/XMLSchema" xmlns:xs="http://www.w3.org/2001/XMLSchema" xmlns:p="http://schemas.microsoft.com/office/2006/metadata/properties" xmlns:ns2="B851E285-704E-41DB-B6DD-3279A81F6EF8" xmlns:ns3="9f1c38d4-9506-4b5e-b7bb-15f28eaa6dc7" xmlns:ns4="b851e285-704e-41db-b6dd-3279a81f6ef8" xmlns:ns5="0a6be467-e76b-4869-981c-41fd8dac8726" targetNamespace="http://schemas.microsoft.com/office/2006/metadata/properties" ma:root="true" ma:fieldsID="b9f8ce006ab1e49a30b34e88273074d7" ns2:_="" ns3:_="" ns4:_="" ns5:_="">
    <xsd:import namespace="B851E285-704E-41DB-B6DD-3279A81F6EF8"/>
    <xsd:import namespace="9f1c38d4-9506-4b5e-b7bb-15f28eaa6dc7"/>
    <xsd:import namespace="b851e285-704e-41db-b6dd-3279a81f6ef8"/>
    <xsd:import namespace="0a6be467-e76b-4869-981c-41fd8dac8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E285-704E-41DB-B6DD-3279A81F6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38d4-9506-4b5e-b7bb-15f28eaa6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e285-704e-41db-b6dd-3279a81f6ef8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722410-03a9-4718-9392-c4089ca5a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e467-e76b-4869-981c-41fd8dac872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e8a2237-55ea-4d70-868f-dd5aeff31326}" ma:internalName="TaxCatchAll" ma:showField="CatchAllData" ma:web="0a6be467-e76b-4869-981c-41fd8dac8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1e285-704e-41db-b6dd-3279a81f6ef8">
      <Terms xmlns="http://schemas.microsoft.com/office/infopath/2007/PartnerControls"/>
    </lcf76f155ced4ddcb4097134ff3c332f>
    <TaxCatchAll xmlns="0a6be467-e76b-4869-981c-41fd8dac87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81E28-CCD0-4CC5-A1F7-D0B6A4D05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E285-704E-41DB-B6DD-3279A81F6EF8"/>
    <ds:schemaRef ds:uri="9f1c38d4-9506-4b5e-b7bb-15f28eaa6dc7"/>
    <ds:schemaRef ds:uri="b851e285-704e-41db-b6dd-3279a81f6ef8"/>
    <ds:schemaRef ds:uri="0a6be467-e76b-4869-981c-41fd8dac8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AB13A-A46D-4BE7-AB65-B4EE644A47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8F411-F1B5-496C-9C44-3CB3D797E0F5}">
  <ds:schemaRefs>
    <ds:schemaRef ds:uri="http://schemas.microsoft.com/office/2006/metadata/properties"/>
    <ds:schemaRef ds:uri="http://schemas.microsoft.com/office/infopath/2007/PartnerControls"/>
    <ds:schemaRef ds:uri="b851e285-704e-41db-b6dd-3279a81f6ef8"/>
    <ds:schemaRef ds:uri="0a6be467-e76b-4869-981c-41fd8dac8726"/>
  </ds:schemaRefs>
</ds:datastoreItem>
</file>

<file path=customXml/itemProps4.xml><?xml version="1.0" encoding="utf-8"?>
<ds:datastoreItem xmlns:ds="http://schemas.openxmlformats.org/officeDocument/2006/customXml" ds:itemID="{ABE41D8D-C0DC-45B0-82DF-910EAC5BE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 Solutions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Edwards, Kelly (Growth Company)</cp:lastModifiedBy>
  <cp:revision>9</cp:revision>
  <cp:lastPrinted>2022-04-13T14:11:00Z</cp:lastPrinted>
  <dcterms:created xsi:type="dcterms:W3CDTF">2025-01-28T15:58:00Z</dcterms:created>
  <dcterms:modified xsi:type="dcterms:W3CDTF">2025-04-29T11:42:00Z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0x010100FDC3556BB3A86E44B5868BACFA979A79</vt:lpwstr>
  </property>
  <property fmtid="{D5CDD505-2E9C-101B-9397-08002B2CF9AE}" pid="3" name="MSIP_Label_700927df-381f-4b47-9442-9474f463c8ff_Enabled">
    <vt:lpwstr>False</vt:lpwstr>
  </property>
  <property fmtid="{D5CDD505-2E9C-101B-9397-08002B2CF9AE}" pid="4" name="MSIP_Label_700927df-381f-4b47-9442-9474f463c8ff_SiteId">
    <vt:lpwstr>08103169-4a6e-4778-9735-09cc96096d8f</vt:lpwstr>
  </property>
  <property fmtid="{D5CDD505-2E9C-101B-9397-08002B2CF9AE}" pid="5" name="MSIP_Label_700927df-381f-4b47-9442-9474f463c8ff_Owner">
    <vt:lpwstr>Kelly.Edwards@growthco.uk</vt:lpwstr>
  </property>
  <property fmtid="{D5CDD505-2E9C-101B-9397-08002B2CF9AE}" pid="6" name="MSIP_Label_700927df-381f-4b47-9442-9474f463c8ff_SetDate">
    <vt:lpwstr>2021-10-07T18:36:07.1225066Z</vt:lpwstr>
  </property>
  <property fmtid="{D5CDD505-2E9C-101B-9397-08002B2CF9AE}" pid="7" name="MSIP_Label_700927df-381f-4b47-9442-9474f463c8ff_Name">
    <vt:lpwstr>Internal Personal and Confidential</vt:lpwstr>
  </property>
  <property fmtid="{D5CDD505-2E9C-101B-9397-08002B2CF9AE}" pid="8" name="MSIP_Label_700927df-381f-4b47-9442-9474f463c8ff_Application">
    <vt:lpwstr>Microsoft Azure Information Protection</vt:lpwstr>
  </property>
  <property fmtid="{D5CDD505-2E9C-101B-9397-08002B2CF9AE}" pid="9" name="MSIP_Label_700927df-381f-4b47-9442-9474f463c8ff_ActionId">
    <vt:lpwstr>6a5da274-0aac-4cb4-9eaf-2f44aed7f285</vt:lpwstr>
  </property>
  <property fmtid="{D5CDD505-2E9C-101B-9397-08002B2CF9AE}" pid="10" name="MSIP_Label_700927df-381f-4b47-9442-9474f463c8ff_Extended_MSFT_Method">
    <vt:lpwstr>Automatic</vt:lpwstr>
  </property>
  <property fmtid="{D5CDD505-2E9C-101B-9397-08002B2CF9AE}" pid="11" name="MediaServiceImageTags">
    <vt:lpwstr/>
  </property>
</Properties>
</file>